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9" w:rsidRPr="00A62C03" w:rsidRDefault="00F23A19" w:rsidP="00F23A1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A3715E">
            <w:pPr>
              <w:suppressAutoHyphens/>
            </w:pPr>
          </w:p>
          <w:p w:rsidR="00A6195E" w:rsidRDefault="00E52FD4" w:rsidP="00A6195E">
            <w:pPr>
              <w:ind w:left="5841"/>
              <w:jc w:val="center"/>
            </w:pPr>
            <w:r w:rsidRPr="00A62C03">
              <w:t>Приложение</w:t>
            </w:r>
          </w:p>
          <w:p w:rsidR="00A6195E" w:rsidRDefault="00E52FD4" w:rsidP="00A6195E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2E6932" w:rsidP="00A6195E">
            <w:pPr>
              <w:ind w:left="5841"/>
              <w:jc w:val="center"/>
            </w:pPr>
            <w:r>
              <w:t>Нагорьевского</w:t>
            </w:r>
            <w:r w:rsidR="00E52FD4" w:rsidRPr="00A62C03">
              <w:t xml:space="preserve"> сельского поселения,</w:t>
            </w:r>
          </w:p>
          <w:p w:rsidR="00DE2D2F" w:rsidRDefault="00E52FD4" w:rsidP="00A6195E">
            <w:pPr>
              <w:ind w:left="5841"/>
              <w:jc w:val="center"/>
            </w:pPr>
            <w:r w:rsidRPr="00A62C03">
              <w:t>утвержденному р</w:t>
            </w:r>
            <w:r w:rsidR="00A6195E">
              <w:t>аспоряжением департамента строительства и транспорта Белгородской области</w:t>
            </w:r>
          </w:p>
          <w:p w:rsidR="00E52FD4" w:rsidRPr="00A62C03" w:rsidRDefault="00A6195E" w:rsidP="00A6195E">
            <w:pPr>
              <w:ind w:left="5841"/>
              <w:jc w:val="center"/>
            </w:pPr>
            <w:r>
              <w:t xml:space="preserve">от </w:t>
            </w:r>
            <w:r w:rsidR="00DE2D2F">
              <w:t>01 марта</w:t>
            </w:r>
            <w:r w:rsidR="00E52FD4" w:rsidRPr="00A62C03">
              <w:t xml:space="preserve"> 2018 </w:t>
            </w:r>
            <w:proofErr w:type="gramStart"/>
            <w:r w:rsidR="00E52FD4" w:rsidRPr="00A62C03">
              <w:t>г</w:t>
            </w:r>
            <w:r w:rsidR="00024361">
              <w:t>ода</w:t>
            </w:r>
            <w:r w:rsidR="00DE2D2F">
              <w:t xml:space="preserve"> </w:t>
            </w:r>
            <w:r w:rsidR="00024361">
              <w:t xml:space="preserve"> №</w:t>
            </w:r>
            <w:proofErr w:type="gramEnd"/>
            <w:r w:rsidR="00DE2D2F">
              <w:t>147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364A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2D4F8B" w:rsidP="00364A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НАГОРЬЕВСКОГО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364A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364A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364A93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DE2D2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DE2D2F">
              <w:rPr>
                <w:sz w:val="28"/>
                <w:szCs w:val="26"/>
              </w:rPr>
              <w:t>Нагорье</w:t>
            </w:r>
            <w:proofErr w:type="spellEnd"/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DE2D2F">
                    <w:rPr>
                      <w:spacing w:val="2"/>
                      <w:sz w:val="26"/>
                      <w:szCs w:val="26"/>
                    </w:rPr>
                    <w:t>Нагорьевского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364A93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364A93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DE2D2F" w:rsidP="00364A93">
            <w:pPr>
              <w:tabs>
                <w:tab w:val="left" w:pos="2340"/>
              </w:tabs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НАГОРЬЕВСКОГО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364A93">
                  <w:pPr>
                    <w:tabs>
                      <w:tab w:val="left" w:pos="3600"/>
                    </w:tabs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364A93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364A93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326564" w:rsidRPr="00A62C03" w:rsidRDefault="00934EA6" w:rsidP="00364A93">
                  <w:pPr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DE2D2F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Нагорьевского </w:t>
            </w:r>
            <w:r w:rsidR="00326564">
              <w:rPr>
                <w:sz w:val="28"/>
                <w:szCs w:val="36"/>
              </w:rPr>
              <w:t xml:space="preserve">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b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Default="00F23A19" w:rsidP="00A0524A">
            <w:pPr>
              <w:jc w:val="center"/>
              <w:rPr>
                <w:bCs/>
                <w:sz w:val="12"/>
              </w:rPr>
            </w:pPr>
          </w:p>
          <w:p w:rsidR="00364A93" w:rsidRDefault="00364A93" w:rsidP="00364A93">
            <w:pPr>
              <w:rPr>
                <w:bCs/>
                <w:sz w:val="12"/>
              </w:rPr>
            </w:pPr>
          </w:p>
          <w:p w:rsidR="00DE2D2F" w:rsidRDefault="00DE2D2F" w:rsidP="00A0524A">
            <w:pPr>
              <w:jc w:val="center"/>
              <w:rPr>
                <w:bCs/>
                <w:sz w:val="12"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DE2D2F" w:rsidTr="007E1DD9">
              <w:tc>
                <w:tcPr>
                  <w:tcW w:w="3683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</w:rPr>
                  </w:pPr>
                  <w:r w:rsidRPr="00DE2D2F">
                    <w:rPr>
                      <w:bCs/>
                      <w:i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</w:rPr>
                  </w:pPr>
                  <w:r w:rsidRPr="00DE2D2F">
                    <w:rPr>
                      <w:bCs/>
                      <w:i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</w:rPr>
                  </w:pPr>
                  <w:r w:rsidRPr="00DE2D2F">
                    <w:rPr>
                      <w:bCs/>
                      <w:i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</w:rPr>
                  </w:pPr>
                  <w:r w:rsidRPr="00DE2D2F">
                    <w:rPr>
                      <w:bCs/>
                      <w:i/>
                    </w:rPr>
                    <w:t>Дата</w:t>
                  </w:r>
                </w:p>
              </w:tc>
            </w:tr>
            <w:tr w:rsidR="00E025D2" w:rsidRPr="00DE2D2F" w:rsidTr="007E1DD9">
              <w:tc>
                <w:tcPr>
                  <w:tcW w:w="3683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</w:tr>
            <w:tr w:rsidR="00E025D2" w:rsidRPr="00DE2D2F" w:rsidTr="007E1DD9">
              <w:tc>
                <w:tcPr>
                  <w:tcW w:w="3683" w:type="dxa"/>
                  <w:shd w:val="clear" w:color="auto" w:fill="auto"/>
                </w:tcPr>
                <w:p w:rsidR="00E025D2" w:rsidRPr="00DE2D2F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DE2D2F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</w:tr>
            <w:tr w:rsidR="007E1DD9" w:rsidRPr="00DE2D2F" w:rsidTr="007E1DD9">
              <w:tc>
                <w:tcPr>
                  <w:tcW w:w="3683" w:type="dxa"/>
                  <w:shd w:val="clear" w:color="auto" w:fill="auto"/>
                </w:tcPr>
                <w:p w:rsidR="007E1DD9" w:rsidRPr="00DE2D2F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DE2D2F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  <w:r w:rsidRPr="00DE2D2F">
                    <w:rPr>
                      <w:bCs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DE2D2F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DE2D2F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D5396B" w:rsidRPr="00A62C03" w:rsidRDefault="00D5396B" w:rsidP="00D5396B"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</w:t>
      </w:r>
      <w:r w:rsidRPr="00A62C03">
        <w:rPr>
          <w:sz w:val="28"/>
        </w:rPr>
        <w:lastRenderedPageBreak/>
        <w:t>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2C0498" w:rsidRPr="00A62C03" w:rsidRDefault="002C0498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BF6642">
        <w:rPr>
          <w:sz w:val="28"/>
        </w:rPr>
        <w:t>Нагорьевского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BF6642">
        <w:rPr>
          <w:sz w:val="28"/>
        </w:rPr>
        <w:t>Нагорьевского сельского поселения от 13</w:t>
      </w:r>
      <w:r w:rsidRPr="004E2046">
        <w:rPr>
          <w:sz w:val="28"/>
        </w:rPr>
        <w:t xml:space="preserve"> декабря 2017 года №</w:t>
      </w:r>
      <w:r w:rsidR="00BF6642">
        <w:rPr>
          <w:sz w:val="28"/>
        </w:rPr>
        <w:t>47/1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431B3D">
        <w:rPr>
          <w:sz w:val="28"/>
        </w:rPr>
        <w:t>Нагорьевского</w:t>
      </w:r>
      <w:r w:rsidR="009E40EB">
        <w:rPr>
          <w:sz w:val="28"/>
        </w:rPr>
        <w:t xml:space="preserve"> </w:t>
      </w:r>
      <w:r w:rsidRPr="004E2046">
        <w:rPr>
          <w:sz w:val="28"/>
        </w:rPr>
        <w:t>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431B3D">
        <w:rPr>
          <w:sz w:val="28"/>
        </w:rPr>
        <w:t>4</w:t>
      </w:r>
      <w:r w:rsidR="00346765">
        <w:rPr>
          <w:sz w:val="28"/>
        </w:rPr>
        <w:t>-2025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431B3D">
        <w:rPr>
          <w:sz w:val="28"/>
        </w:rPr>
        <w:t>Нагорьевского</w:t>
      </w:r>
      <w:r w:rsidRPr="004E2046">
        <w:rPr>
          <w:sz w:val="28"/>
        </w:rPr>
        <w:t xml:space="preserve"> сельского поселения от </w:t>
      </w:r>
      <w:r w:rsidR="00431B3D">
        <w:rPr>
          <w:sz w:val="28"/>
        </w:rPr>
        <w:t>25</w:t>
      </w:r>
      <w:r w:rsidR="004E2046">
        <w:rPr>
          <w:sz w:val="28"/>
        </w:rPr>
        <w:t xml:space="preserve"> </w:t>
      </w:r>
      <w:r w:rsidR="00431B3D">
        <w:rPr>
          <w:sz w:val="28"/>
        </w:rPr>
        <w:t>августа</w:t>
      </w:r>
      <w:r w:rsidR="004E2046">
        <w:rPr>
          <w:sz w:val="28"/>
        </w:rPr>
        <w:t xml:space="preserve"> 201</w:t>
      </w:r>
      <w:r w:rsidR="00346765">
        <w:rPr>
          <w:sz w:val="28"/>
        </w:rPr>
        <w:t>5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431B3D">
        <w:rPr>
          <w:sz w:val="28"/>
        </w:rPr>
        <w:t>25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4736B9">
        <w:rPr>
          <w:sz w:val="28"/>
        </w:rPr>
        <w:t>Нагорьевского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4736B9">
        <w:rPr>
          <w:sz w:val="28"/>
        </w:rPr>
        <w:t>Нагорьевского</w:t>
      </w:r>
      <w:r w:rsidR="004E2046" w:rsidRPr="004E2046">
        <w:rPr>
          <w:sz w:val="28"/>
        </w:rPr>
        <w:t xml:space="preserve"> сельского поселения</w:t>
      </w:r>
      <w:r w:rsidR="00F93E0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F93E06">
        <w:rPr>
          <w:sz w:val="28"/>
        </w:rPr>
        <w:t>12</w:t>
      </w:r>
      <w:r w:rsidR="00200CB7">
        <w:rPr>
          <w:sz w:val="28"/>
        </w:rPr>
        <w:t xml:space="preserve"> декабря 2017 года №</w:t>
      </w:r>
      <w:r w:rsidR="00F93E06">
        <w:rPr>
          <w:sz w:val="28"/>
        </w:rPr>
        <w:t>47/2</w:t>
      </w:r>
      <w:r w:rsidRPr="004E2046">
        <w:rPr>
          <w:sz w:val="28"/>
        </w:rPr>
        <w:t>.</w:t>
      </w:r>
    </w:p>
    <w:p w:rsidR="00127F2F" w:rsidRPr="004E2046" w:rsidRDefault="00127F2F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127F2F" w:rsidRPr="00A62C03" w:rsidRDefault="00127F2F" w:rsidP="00153869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</w:p>
    <w:p w:rsidR="00A445A2" w:rsidRPr="00A62C03" w:rsidRDefault="00A445A2" w:rsidP="00153869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0E1C82" w:rsidRPr="004720F1" w:rsidRDefault="000E1C82" w:rsidP="00905876">
      <w:pPr>
        <w:spacing w:line="276" w:lineRule="auto"/>
        <w:ind w:firstLine="902"/>
        <w:jc w:val="both"/>
        <w:rPr>
          <w:sz w:val="28"/>
          <w:szCs w:val="28"/>
        </w:rPr>
      </w:pPr>
      <w:r w:rsidRPr="004720F1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Нагорьевское</w:t>
      </w:r>
      <w:r w:rsidRPr="004720F1">
        <w:rPr>
          <w:sz w:val="28"/>
          <w:szCs w:val="28"/>
        </w:rPr>
        <w:t xml:space="preserve"> сельское поселение»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 Белгородской области, в соответствии с пунктом 1 статьи 12 закона Белгородской области от 20 декабря 2004 года №</w:t>
      </w:r>
      <w:r>
        <w:rPr>
          <w:sz w:val="28"/>
          <w:szCs w:val="28"/>
        </w:rPr>
        <w:t xml:space="preserve"> </w:t>
      </w:r>
      <w:r w:rsidRPr="004720F1">
        <w:rPr>
          <w:sz w:val="28"/>
          <w:szCs w:val="28"/>
        </w:rPr>
        <w:t>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район».</w:t>
      </w:r>
    </w:p>
    <w:p w:rsidR="000E1C82" w:rsidRPr="009F2B3F" w:rsidRDefault="000E1C82" w:rsidP="00905876">
      <w:pPr>
        <w:spacing w:line="276" w:lineRule="auto"/>
        <w:ind w:firstLine="902"/>
        <w:jc w:val="both"/>
        <w:rPr>
          <w:sz w:val="28"/>
          <w:szCs w:val="28"/>
        </w:rPr>
      </w:pPr>
      <w:r w:rsidRPr="009F2B3F">
        <w:rPr>
          <w:sz w:val="28"/>
          <w:szCs w:val="28"/>
        </w:rPr>
        <w:t xml:space="preserve"> Нагорьевское сельское поселение расположено в восточной</w:t>
      </w:r>
      <w:r w:rsidRPr="00E27F4F">
        <w:rPr>
          <w:color w:val="FF0000"/>
          <w:sz w:val="28"/>
          <w:szCs w:val="28"/>
        </w:rPr>
        <w:t xml:space="preserve"> </w:t>
      </w:r>
      <w:r w:rsidRPr="009F2B3F">
        <w:rPr>
          <w:sz w:val="28"/>
          <w:szCs w:val="28"/>
        </w:rPr>
        <w:t>части Ровеньского района, в 267 км от областного центра – города Белгород и</w:t>
      </w:r>
      <w:r w:rsidRPr="00E27F4F">
        <w:rPr>
          <w:color w:val="FF0000"/>
          <w:sz w:val="28"/>
          <w:szCs w:val="28"/>
        </w:rPr>
        <w:t xml:space="preserve"> </w:t>
      </w:r>
      <w:r w:rsidRPr="009F2B3F">
        <w:rPr>
          <w:sz w:val="28"/>
          <w:szCs w:val="28"/>
        </w:rPr>
        <w:t>в 2</w:t>
      </w:r>
      <w:r>
        <w:rPr>
          <w:sz w:val="28"/>
          <w:szCs w:val="28"/>
        </w:rPr>
        <w:t>1</w:t>
      </w:r>
      <w:r w:rsidRPr="009F2B3F">
        <w:rPr>
          <w:sz w:val="28"/>
          <w:szCs w:val="28"/>
        </w:rPr>
        <w:t xml:space="preserve"> км от районного центра – поселка Ровеньки. Поселение граничит</w:t>
      </w:r>
      <w:r w:rsidRPr="00E27F4F">
        <w:rPr>
          <w:color w:val="FF0000"/>
          <w:sz w:val="28"/>
          <w:szCs w:val="28"/>
        </w:rPr>
        <w:t xml:space="preserve"> </w:t>
      </w:r>
      <w:r w:rsidRPr="009F2B3F">
        <w:rPr>
          <w:sz w:val="28"/>
          <w:szCs w:val="28"/>
        </w:rPr>
        <w:t xml:space="preserve">с севера с </w:t>
      </w:r>
      <w:proofErr w:type="gramStart"/>
      <w:r w:rsidRPr="009F2B3F">
        <w:rPr>
          <w:sz w:val="28"/>
          <w:szCs w:val="28"/>
        </w:rPr>
        <w:t>территорией  Воронежской</w:t>
      </w:r>
      <w:proofErr w:type="gramEnd"/>
      <w:r w:rsidRPr="009F2B3F">
        <w:rPr>
          <w:sz w:val="28"/>
          <w:szCs w:val="28"/>
        </w:rPr>
        <w:t xml:space="preserve">  области, </w:t>
      </w:r>
      <w:r w:rsidR="00AD7504">
        <w:rPr>
          <w:sz w:val="28"/>
          <w:szCs w:val="28"/>
        </w:rPr>
        <w:t xml:space="preserve">с запада с </w:t>
      </w:r>
      <w:proofErr w:type="spellStart"/>
      <w:r w:rsidR="00AD7504">
        <w:rPr>
          <w:sz w:val="28"/>
          <w:szCs w:val="28"/>
        </w:rPr>
        <w:t>Айдарским</w:t>
      </w:r>
      <w:proofErr w:type="spellEnd"/>
      <w:r w:rsidR="00AD7504">
        <w:rPr>
          <w:sz w:val="28"/>
          <w:szCs w:val="28"/>
        </w:rPr>
        <w:t xml:space="preserve"> сельским поселением Ровеньского района, </w:t>
      </w:r>
      <w:r w:rsidRPr="009F2B3F">
        <w:rPr>
          <w:sz w:val="28"/>
          <w:szCs w:val="28"/>
        </w:rPr>
        <w:t>с северо-запада с Ржевским сельским поселением</w:t>
      </w:r>
      <w:r w:rsidR="00AD7504">
        <w:rPr>
          <w:sz w:val="28"/>
          <w:szCs w:val="28"/>
        </w:rPr>
        <w:t xml:space="preserve"> Ровеньского района</w:t>
      </w:r>
      <w:r w:rsidRPr="009F2B3F">
        <w:rPr>
          <w:sz w:val="28"/>
          <w:szCs w:val="28"/>
        </w:rPr>
        <w:t xml:space="preserve">, с юга с </w:t>
      </w:r>
      <w:proofErr w:type="spellStart"/>
      <w:r w:rsidRPr="009F2B3F">
        <w:rPr>
          <w:sz w:val="28"/>
          <w:szCs w:val="28"/>
        </w:rPr>
        <w:t>Наголенским</w:t>
      </w:r>
      <w:proofErr w:type="spellEnd"/>
      <w:r w:rsidR="00AD7504">
        <w:rPr>
          <w:sz w:val="28"/>
          <w:szCs w:val="28"/>
        </w:rPr>
        <w:t xml:space="preserve"> и Лозовским </w:t>
      </w:r>
      <w:r w:rsidRPr="009F2B3F">
        <w:rPr>
          <w:sz w:val="28"/>
          <w:szCs w:val="28"/>
        </w:rPr>
        <w:t>сельским</w:t>
      </w:r>
      <w:r w:rsidR="00AD7504">
        <w:rPr>
          <w:sz w:val="28"/>
          <w:szCs w:val="28"/>
        </w:rPr>
        <w:t>и поселения</w:t>
      </w:r>
      <w:r w:rsidRPr="009F2B3F">
        <w:rPr>
          <w:sz w:val="28"/>
          <w:szCs w:val="28"/>
        </w:rPr>
        <w:t>м</w:t>
      </w:r>
      <w:r w:rsidR="00AD7504">
        <w:rPr>
          <w:sz w:val="28"/>
          <w:szCs w:val="28"/>
        </w:rPr>
        <w:t>и Ровеньского района</w:t>
      </w:r>
      <w:r w:rsidRPr="009F2B3F">
        <w:rPr>
          <w:sz w:val="28"/>
          <w:szCs w:val="28"/>
        </w:rPr>
        <w:t xml:space="preserve">, с  востока с территорией  Воронежской  области. </w:t>
      </w:r>
    </w:p>
    <w:p w:rsidR="000E1C82" w:rsidRPr="009F2B3F" w:rsidRDefault="000E1C82" w:rsidP="00905876">
      <w:pPr>
        <w:spacing w:line="276" w:lineRule="auto"/>
        <w:ind w:firstLine="902"/>
        <w:jc w:val="both"/>
        <w:rPr>
          <w:sz w:val="28"/>
          <w:szCs w:val="28"/>
        </w:rPr>
      </w:pPr>
      <w:r w:rsidRPr="009F2B3F">
        <w:rPr>
          <w:sz w:val="28"/>
          <w:szCs w:val="28"/>
        </w:rPr>
        <w:lastRenderedPageBreak/>
        <w:t>Через территорию поселения проходит важнейшая внешняя коммуникационная связь – автодорога Федерального значения «Россошь-Старобельск».</w:t>
      </w:r>
    </w:p>
    <w:p w:rsidR="000E1C82" w:rsidRPr="00E473E7" w:rsidRDefault="000E1C82" w:rsidP="00E473E7">
      <w:pPr>
        <w:spacing w:line="276" w:lineRule="auto"/>
        <w:ind w:firstLine="902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Площадь Нагорьевского сельского поселения 17516 га.</w:t>
      </w:r>
    </w:p>
    <w:p w:rsidR="000E1C82" w:rsidRPr="00E473E7" w:rsidRDefault="000E1C82" w:rsidP="00E473E7">
      <w:pPr>
        <w:spacing w:line="276" w:lineRule="auto"/>
        <w:ind w:firstLine="900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Численность населения Нагорьевского сельского поселения по состоянию на 31 июля 2017 года составляла 1536 человек.</w:t>
      </w:r>
    </w:p>
    <w:p w:rsidR="000E1C82" w:rsidRPr="00E473E7" w:rsidRDefault="000E1C82" w:rsidP="00E473E7">
      <w:pPr>
        <w:spacing w:line="276" w:lineRule="auto"/>
        <w:ind w:firstLine="900"/>
        <w:jc w:val="both"/>
        <w:rPr>
          <w:sz w:val="28"/>
          <w:szCs w:val="28"/>
        </w:rPr>
      </w:pPr>
      <w:r w:rsidRPr="00E473E7">
        <w:rPr>
          <w:sz w:val="28"/>
          <w:szCs w:val="28"/>
        </w:rPr>
        <w:t xml:space="preserve">На территории сельского поселения расположены 5 населенных пунктов: села: </w:t>
      </w:r>
      <w:proofErr w:type="gramStart"/>
      <w:r w:rsidRPr="00E473E7">
        <w:rPr>
          <w:sz w:val="28"/>
          <w:szCs w:val="28"/>
        </w:rPr>
        <w:t xml:space="preserve">Нагорье,  </w:t>
      </w:r>
      <w:proofErr w:type="spellStart"/>
      <w:r w:rsidRPr="00E473E7">
        <w:rPr>
          <w:sz w:val="28"/>
          <w:szCs w:val="28"/>
        </w:rPr>
        <w:t>Еремовка</w:t>
      </w:r>
      <w:proofErr w:type="spellEnd"/>
      <w:proofErr w:type="gramEnd"/>
      <w:r w:rsidRPr="00E473E7">
        <w:rPr>
          <w:sz w:val="28"/>
          <w:szCs w:val="28"/>
        </w:rPr>
        <w:t xml:space="preserve">,  </w:t>
      </w:r>
      <w:proofErr w:type="spellStart"/>
      <w:r w:rsidRPr="00E473E7">
        <w:rPr>
          <w:sz w:val="28"/>
          <w:szCs w:val="28"/>
        </w:rPr>
        <w:t>Всесвятка</w:t>
      </w:r>
      <w:proofErr w:type="spellEnd"/>
      <w:r w:rsidRPr="00E473E7">
        <w:rPr>
          <w:sz w:val="28"/>
          <w:szCs w:val="28"/>
        </w:rPr>
        <w:t>,  Барсучье  и  х</w:t>
      </w:r>
      <w:r w:rsidR="00596C53" w:rsidRPr="00E473E7">
        <w:rPr>
          <w:sz w:val="28"/>
          <w:szCs w:val="28"/>
        </w:rPr>
        <w:t>утор</w:t>
      </w:r>
      <w:r w:rsidR="006C4599" w:rsidRPr="00E473E7">
        <w:rPr>
          <w:sz w:val="28"/>
          <w:szCs w:val="28"/>
        </w:rPr>
        <w:t>а:</w:t>
      </w:r>
      <w:r w:rsidR="00596C53" w:rsidRPr="00E473E7">
        <w:rPr>
          <w:sz w:val="28"/>
          <w:szCs w:val="28"/>
        </w:rPr>
        <w:t xml:space="preserve"> </w:t>
      </w:r>
      <w:r w:rsidRPr="00E473E7">
        <w:rPr>
          <w:sz w:val="28"/>
          <w:szCs w:val="28"/>
        </w:rPr>
        <w:t>Солонцы</w:t>
      </w:r>
      <w:r w:rsidR="006C4599" w:rsidRPr="00E473E7">
        <w:rPr>
          <w:sz w:val="28"/>
          <w:szCs w:val="28"/>
        </w:rPr>
        <w:t>, Крутой</w:t>
      </w:r>
      <w:r w:rsidRPr="00E473E7">
        <w:rPr>
          <w:sz w:val="28"/>
          <w:szCs w:val="28"/>
        </w:rPr>
        <w:t>.</w:t>
      </w:r>
    </w:p>
    <w:p w:rsidR="000E1C82" w:rsidRPr="00E473E7" w:rsidRDefault="000E1C82" w:rsidP="00E473E7">
      <w:pPr>
        <w:spacing w:line="276" w:lineRule="auto"/>
        <w:ind w:firstLine="900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Административным центром Нагорьевского сельского поселения является село Нагорье.</w:t>
      </w:r>
    </w:p>
    <w:tbl>
      <w:tblPr>
        <w:tblpPr w:leftFromText="180" w:rightFromText="180" w:vertAnchor="page" w:horzAnchor="margin" w:tblpY="5585"/>
        <w:tblW w:w="97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93"/>
        <w:gridCol w:w="1417"/>
        <w:gridCol w:w="1560"/>
        <w:gridCol w:w="1417"/>
        <w:gridCol w:w="1701"/>
      </w:tblGrid>
      <w:tr w:rsidR="002C0498" w:rsidRPr="00E473E7" w:rsidTr="002C0498">
        <w:trPr>
          <w:tblCellSpacing w:w="0" w:type="dxa"/>
        </w:trPr>
        <w:tc>
          <w:tcPr>
            <w:tcW w:w="1008" w:type="dxa"/>
            <w:vMerge w:val="restart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№</w:t>
            </w:r>
          </w:p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473E7">
              <w:rPr>
                <w:rStyle w:val="afc"/>
                <w:b w:val="0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Удаленность (км)</w:t>
            </w:r>
          </w:p>
        </w:tc>
        <w:tc>
          <w:tcPr>
            <w:tcW w:w="1417" w:type="dxa"/>
            <w:vMerge w:val="restart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6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Число дворов</w:t>
            </w:r>
          </w:p>
        </w:tc>
        <w:tc>
          <w:tcPr>
            <w:tcW w:w="1701" w:type="dxa"/>
            <w:vMerge w:val="restart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6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Общая численность, чел.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  <w:vMerge/>
            <w:vAlign w:val="center"/>
          </w:tcPr>
          <w:p w:rsidR="002C0498" w:rsidRPr="00E473E7" w:rsidRDefault="002C0498" w:rsidP="002C0498">
            <w:pPr>
              <w:spacing w:line="276" w:lineRule="auto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C0498" w:rsidRPr="00E473E7" w:rsidRDefault="002C0498" w:rsidP="002C0498">
            <w:pPr>
              <w:spacing w:line="276" w:lineRule="auto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От районного центра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от центра МО</w:t>
            </w:r>
          </w:p>
        </w:tc>
        <w:tc>
          <w:tcPr>
            <w:tcW w:w="1417" w:type="dxa"/>
            <w:vMerge/>
            <w:vAlign w:val="center"/>
          </w:tcPr>
          <w:p w:rsidR="002C0498" w:rsidRPr="00E473E7" w:rsidRDefault="002C0498" w:rsidP="002C0498">
            <w:pPr>
              <w:spacing w:line="276" w:lineRule="auto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C0498" w:rsidRPr="00E473E7" w:rsidRDefault="002C0498" w:rsidP="002C0498">
            <w:pPr>
              <w:spacing w:line="276" w:lineRule="auto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с. Нагорье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Центр МО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  <w:highlight w:val="red"/>
              </w:rPr>
            </w:pPr>
            <w:r w:rsidRPr="00E473E7">
              <w:rPr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803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с. Барсучье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  <w:highlight w:val="red"/>
              </w:rPr>
            </w:pPr>
            <w:r w:rsidRPr="00E473E7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231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 xml:space="preserve">с. </w:t>
            </w:r>
            <w:proofErr w:type="spellStart"/>
            <w:r w:rsidRPr="00E473E7">
              <w:rPr>
                <w:sz w:val="28"/>
                <w:szCs w:val="28"/>
              </w:rPr>
              <w:t>Всесвятка</w:t>
            </w:r>
            <w:proofErr w:type="spellEnd"/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269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 xml:space="preserve">с. </w:t>
            </w:r>
            <w:proofErr w:type="spellStart"/>
            <w:r w:rsidRPr="00E473E7">
              <w:rPr>
                <w:sz w:val="28"/>
                <w:szCs w:val="28"/>
              </w:rPr>
              <w:t>Еремовка</w:t>
            </w:r>
            <w:proofErr w:type="spellEnd"/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205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х. Солонцы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28</w:t>
            </w:r>
          </w:p>
        </w:tc>
      </w:tr>
      <w:tr w:rsidR="002C0498" w:rsidRPr="00E473E7" w:rsidTr="002C0498">
        <w:trPr>
          <w:tblCellSpacing w:w="0" w:type="dxa"/>
        </w:trPr>
        <w:tc>
          <w:tcPr>
            <w:tcW w:w="1008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42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09"/>
              <w:jc w:val="center"/>
              <w:rPr>
                <w:sz w:val="28"/>
                <w:szCs w:val="28"/>
              </w:rPr>
            </w:pPr>
            <w:proofErr w:type="spellStart"/>
            <w:r w:rsidRPr="00E473E7">
              <w:rPr>
                <w:sz w:val="28"/>
                <w:szCs w:val="28"/>
              </w:rPr>
              <w:t>х.Крутой</w:t>
            </w:r>
            <w:proofErr w:type="spellEnd"/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ind w:firstLine="130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0</w:t>
            </w:r>
          </w:p>
        </w:tc>
      </w:tr>
      <w:tr w:rsidR="002C0498" w:rsidRPr="00E473E7" w:rsidTr="002C0498">
        <w:trPr>
          <w:trHeight w:val="203"/>
          <w:tblCellSpacing w:w="0" w:type="dxa"/>
        </w:trPr>
        <w:tc>
          <w:tcPr>
            <w:tcW w:w="6678" w:type="dxa"/>
            <w:gridSpan w:val="4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highlight w:val="red"/>
              </w:rPr>
            </w:pPr>
            <w:r w:rsidRPr="00E473E7">
              <w:rPr>
                <w:sz w:val="28"/>
                <w:szCs w:val="28"/>
              </w:rPr>
              <w:t>559</w:t>
            </w:r>
          </w:p>
        </w:tc>
        <w:tc>
          <w:tcPr>
            <w:tcW w:w="1701" w:type="dxa"/>
          </w:tcPr>
          <w:p w:rsidR="002C0498" w:rsidRPr="00E473E7" w:rsidRDefault="002C0498" w:rsidP="002C0498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473E7">
              <w:rPr>
                <w:sz w:val="28"/>
                <w:szCs w:val="28"/>
              </w:rPr>
              <w:t>1536</w:t>
            </w:r>
          </w:p>
        </w:tc>
      </w:tr>
    </w:tbl>
    <w:p w:rsidR="000E1C82" w:rsidRPr="00E473E7" w:rsidRDefault="000E1C82" w:rsidP="00E473E7">
      <w:pPr>
        <w:pStyle w:val="ad"/>
        <w:spacing w:before="0" w:beforeAutospacing="0" w:after="0" w:afterAutospacing="0" w:line="276" w:lineRule="auto"/>
        <w:ind w:firstLine="900"/>
        <w:jc w:val="center"/>
        <w:rPr>
          <w:rStyle w:val="afc"/>
          <w:b w:val="0"/>
          <w:sz w:val="28"/>
          <w:szCs w:val="28"/>
        </w:rPr>
      </w:pPr>
      <w:r w:rsidRPr="00E473E7">
        <w:rPr>
          <w:rStyle w:val="afc"/>
          <w:b w:val="0"/>
          <w:sz w:val="28"/>
          <w:szCs w:val="28"/>
        </w:rPr>
        <w:t xml:space="preserve">Сведения о населении Нагорьевского сельского поселения муниципального района «Ровеньский </w:t>
      </w:r>
      <w:proofErr w:type="gramStart"/>
      <w:r w:rsidRPr="00E473E7">
        <w:rPr>
          <w:rStyle w:val="afc"/>
          <w:b w:val="0"/>
          <w:sz w:val="28"/>
          <w:szCs w:val="28"/>
        </w:rPr>
        <w:t>район»  Белгородской</w:t>
      </w:r>
      <w:proofErr w:type="gramEnd"/>
      <w:r w:rsidRPr="00E473E7">
        <w:rPr>
          <w:rStyle w:val="afc"/>
          <w:b w:val="0"/>
          <w:sz w:val="28"/>
          <w:szCs w:val="28"/>
        </w:rPr>
        <w:t xml:space="preserve">  области</w:t>
      </w:r>
    </w:p>
    <w:p w:rsidR="000E1C82" w:rsidRPr="00E473E7" w:rsidRDefault="000E1C82" w:rsidP="00E473E7">
      <w:pPr>
        <w:pStyle w:val="ad"/>
        <w:spacing w:before="0" w:beforeAutospacing="0" w:after="0" w:afterAutospacing="0" w:line="276" w:lineRule="auto"/>
        <w:ind w:firstLine="900"/>
        <w:jc w:val="center"/>
        <w:rPr>
          <w:color w:val="FF0000"/>
          <w:sz w:val="28"/>
          <w:szCs w:val="28"/>
        </w:rPr>
      </w:pPr>
    </w:p>
    <w:p w:rsidR="00596C53" w:rsidRPr="00E473E7" w:rsidRDefault="00596C53" w:rsidP="00E473E7">
      <w:pPr>
        <w:spacing w:line="276" w:lineRule="auto"/>
        <w:ind w:firstLine="544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Площадь Нагорьевского сельского поселения 17560 га, в том числе земли населенных пунктов 400 га.</w:t>
      </w:r>
    </w:p>
    <w:p w:rsidR="00E40486" w:rsidRPr="00E473E7" w:rsidRDefault="00E40486" w:rsidP="00E473E7">
      <w:pPr>
        <w:spacing w:line="276" w:lineRule="auto"/>
        <w:ind w:firstLine="544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Система социально обслуживания муниципального образования «</w:t>
      </w:r>
      <w:r w:rsidR="000E1C82" w:rsidRPr="00E473E7">
        <w:rPr>
          <w:sz w:val="28"/>
          <w:szCs w:val="28"/>
        </w:rPr>
        <w:t>Нагорьевское</w:t>
      </w:r>
      <w:r w:rsidRPr="00E473E7">
        <w:rPr>
          <w:sz w:val="28"/>
          <w:szCs w:val="28"/>
        </w:rPr>
        <w:t xml:space="preserve"> сельское поселение»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сети. В целом обеспеченность сельского поселения учреждениями социального и культурно-бытового обслуживания в целом соответствует нормативным требованиям (СП 42.13330.2011).</w:t>
      </w:r>
    </w:p>
    <w:p w:rsidR="00596C53" w:rsidRPr="00E473E7" w:rsidRDefault="00596C53" w:rsidP="00E473E7">
      <w:pPr>
        <w:pStyle w:val="Default"/>
        <w:spacing w:after="0" w:line="276" w:lineRule="auto"/>
        <w:ind w:firstLine="544"/>
        <w:jc w:val="both"/>
        <w:rPr>
          <w:sz w:val="28"/>
          <w:szCs w:val="28"/>
        </w:rPr>
      </w:pPr>
      <w:r w:rsidRPr="00E473E7">
        <w:rPr>
          <w:sz w:val="28"/>
          <w:szCs w:val="28"/>
        </w:rPr>
        <w:t>На территории Нагорьевского сельского поселения отсутствуют градообразующие предприятия.</w:t>
      </w:r>
    </w:p>
    <w:p w:rsidR="008D736C" w:rsidRPr="00E473E7" w:rsidRDefault="008D736C" w:rsidP="00E473E7">
      <w:pPr>
        <w:spacing w:line="276" w:lineRule="auto"/>
        <w:ind w:firstLine="544"/>
        <w:jc w:val="both"/>
        <w:rPr>
          <w:sz w:val="28"/>
          <w:szCs w:val="28"/>
        </w:rPr>
      </w:pPr>
      <w:r w:rsidRPr="00E473E7">
        <w:rPr>
          <w:sz w:val="28"/>
          <w:szCs w:val="28"/>
        </w:rPr>
        <w:t xml:space="preserve">Через территорию поселения проходит </w:t>
      </w:r>
      <w:r w:rsidR="006C4599" w:rsidRPr="00E473E7">
        <w:rPr>
          <w:sz w:val="28"/>
          <w:szCs w:val="28"/>
        </w:rPr>
        <w:t>важная</w:t>
      </w:r>
      <w:r w:rsidRPr="00E473E7">
        <w:rPr>
          <w:sz w:val="28"/>
          <w:szCs w:val="28"/>
        </w:rPr>
        <w:t xml:space="preserve"> внешняя коммуникационная связь – автодорога </w:t>
      </w:r>
      <w:r w:rsidR="006C4599" w:rsidRPr="00E473E7">
        <w:rPr>
          <w:sz w:val="28"/>
          <w:szCs w:val="28"/>
        </w:rPr>
        <w:t>межмуниципального значения «Нагорье-</w:t>
      </w:r>
      <w:proofErr w:type="spellStart"/>
      <w:r w:rsidR="006C4599" w:rsidRPr="00E473E7">
        <w:rPr>
          <w:sz w:val="28"/>
          <w:szCs w:val="28"/>
        </w:rPr>
        <w:t>Ржевка</w:t>
      </w:r>
      <w:proofErr w:type="spellEnd"/>
      <w:r w:rsidR="006C4599" w:rsidRPr="00E473E7">
        <w:rPr>
          <w:sz w:val="28"/>
          <w:szCs w:val="28"/>
        </w:rPr>
        <w:t>-граница Воронежской области»</w:t>
      </w:r>
      <w:r w:rsidRPr="00E473E7">
        <w:rPr>
          <w:sz w:val="28"/>
          <w:szCs w:val="28"/>
        </w:rPr>
        <w:t>.</w:t>
      </w:r>
    </w:p>
    <w:p w:rsidR="00AE0402" w:rsidRPr="00E473E7" w:rsidRDefault="00C730F1" w:rsidP="00E473E7">
      <w:pPr>
        <w:tabs>
          <w:tab w:val="left" w:pos="-720"/>
          <w:tab w:val="num" w:pos="0"/>
        </w:tabs>
        <w:spacing w:line="276" w:lineRule="auto"/>
        <w:ind w:right="-6" w:firstLine="544"/>
        <w:jc w:val="both"/>
        <w:rPr>
          <w:sz w:val="28"/>
          <w:szCs w:val="28"/>
        </w:rPr>
      </w:pPr>
      <w:r w:rsidRPr="00E473E7">
        <w:rPr>
          <w:sz w:val="28"/>
          <w:szCs w:val="28"/>
        </w:rPr>
        <w:lastRenderedPageBreak/>
        <w:t>Из шести</w:t>
      </w:r>
      <w:r w:rsidR="00785DD0" w:rsidRPr="00E473E7">
        <w:rPr>
          <w:sz w:val="28"/>
          <w:szCs w:val="28"/>
        </w:rPr>
        <w:t xml:space="preserve"> населенных пунктов</w:t>
      </w:r>
      <w:r w:rsidR="00091F79" w:rsidRPr="00E473E7">
        <w:rPr>
          <w:sz w:val="28"/>
          <w:szCs w:val="28"/>
        </w:rPr>
        <w:t xml:space="preserve"> </w:t>
      </w:r>
      <w:r w:rsidRPr="00E473E7">
        <w:rPr>
          <w:sz w:val="28"/>
          <w:szCs w:val="28"/>
        </w:rPr>
        <w:t xml:space="preserve">Нагорьевского </w:t>
      </w:r>
      <w:r w:rsidR="00AE0402" w:rsidRPr="00E473E7">
        <w:rPr>
          <w:sz w:val="28"/>
          <w:szCs w:val="28"/>
        </w:rPr>
        <w:t>сельского поселения</w:t>
      </w:r>
      <w:r w:rsidR="00644A67" w:rsidRPr="00E473E7">
        <w:rPr>
          <w:sz w:val="28"/>
          <w:szCs w:val="28"/>
        </w:rPr>
        <w:t xml:space="preserve"> газифицирован</w:t>
      </w:r>
      <w:r w:rsidR="00091F79" w:rsidRPr="00E473E7">
        <w:rPr>
          <w:sz w:val="28"/>
          <w:szCs w:val="28"/>
        </w:rPr>
        <w:t>о</w:t>
      </w:r>
      <w:r w:rsidRPr="00E473E7">
        <w:rPr>
          <w:sz w:val="28"/>
          <w:szCs w:val="28"/>
        </w:rPr>
        <w:t xml:space="preserve"> и</w:t>
      </w:r>
      <w:r w:rsidR="00785DD0" w:rsidRPr="00E473E7">
        <w:rPr>
          <w:sz w:val="28"/>
          <w:szCs w:val="28"/>
        </w:rPr>
        <w:t xml:space="preserve"> электрифицировано </w:t>
      </w:r>
      <w:r w:rsidRPr="00E473E7">
        <w:rPr>
          <w:sz w:val="28"/>
          <w:szCs w:val="28"/>
        </w:rPr>
        <w:t>пять (за исключение</w:t>
      </w:r>
      <w:r w:rsidR="003C4C7A" w:rsidRPr="00E473E7">
        <w:rPr>
          <w:sz w:val="28"/>
          <w:szCs w:val="28"/>
        </w:rPr>
        <w:t xml:space="preserve">м </w:t>
      </w:r>
      <w:r w:rsidRPr="00E473E7">
        <w:rPr>
          <w:sz w:val="28"/>
          <w:szCs w:val="28"/>
        </w:rPr>
        <w:t>Кр</w:t>
      </w:r>
      <w:r w:rsidR="00C75755" w:rsidRPr="00E473E7">
        <w:rPr>
          <w:sz w:val="28"/>
          <w:szCs w:val="28"/>
        </w:rPr>
        <w:t>у</w:t>
      </w:r>
      <w:r w:rsidRPr="00E473E7">
        <w:rPr>
          <w:sz w:val="28"/>
          <w:szCs w:val="28"/>
        </w:rPr>
        <w:t xml:space="preserve">той), </w:t>
      </w:r>
      <w:r w:rsidR="00785DD0" w:rsidRPr="00E473E7">
        <w:rPr>
          <w:sz w:val="28"/>
          <w:szCs w:val="28"/>
        </w:rPr>
        <w:t>обеспечено сетями</w:t>
      </w:r>
      <w:r w:rsidRPr="00E473E7">
        <w:rPr>
          <w:sz w:val="28"/>
          <w:szCs w:val="28"/>
        </w:rPr>
        <w:t xml:space="preserve"> центрального</w:t>
      </w:r>
      <w:r w:rsidR="00785DD0" w:rsidRPr="00E473E7">
        <w:rPr>
          <w:sz w:val="28"/>
          <w:szCs w:val="28"/>
        </w:rPr>
        <w:t xml:space="preserve"> водоснабжения </w:t>
      </w:r>
      <w:r w:rsidRPr="00E473E7">
        <w:rPr>
          <w:sz w:val="28"/>
          <w:szCs w:val="28"/>
        </w:rPr>
        <w:t xml:space="preserve">четыре </w:t>
      </w:r>
      <w:r w:rsidR="00785DD0" w:rsidRPr="00E473E7">
        <w:rPr>
          <w:sz w:val="28"/>
          <w:szCs w:val="28"/>
        </w:rPr>
        <w:t>населенных пункта</w:t>
      </w:r>
      <w:r w:rsidR="00C75755" w:rsidRPr="00E473E7">
        <w:rPr>
          <w:sz w:val="28"/>
          <w:szCs w:val="28"/>
        </w:rPr>
        <w:t xml:space="preserve"> (за исключением хуторов </w:t>
      </w:r>
      <w:r w:rsidR="003C4C7A" w:rsidRPr="00E473E7">
        <w:rPr>
          <w:sz w:val="28"/>
          <w:szCs w:val="28"/>
        </w:rPr>
        <w:t>Солонцы и Крутой</w:t>
      </w:r>
      <w:r w:rsidR="00C75755" w:rsidRPr="00E473E7">
        <w:rPr>
          <w:sz w:val="28"/>
          <w:szCs w:val="28"/>
        </w:rPr>
        <w:t>)</w:t>
      </w:r>
      <w:r w:rsidR="00785DD0" w:rsidRPr="00E473E7">
        <w:rPr>
          <w:sz w:val="28"/>
          <w:szCs w:val="28"/>
        </w:rPr>
        <w:t>,</w:t>
      </w:r>
      <w:r w:rsidR="00091F79" w:rsidRPr="00E473E7">
        <w:rPr>
          <w:sz w:val="28"/>
          <w:szCs w:val="28"/>
        </w:rPr>
        <w:t xml:space="preserve"> также на территории</w:t>
      </w:r>
      <w:r w:rsidRPr="00E473E7">
        <w:rPr>
          <w:sz w:val="28"/>
          <w:szCs w:val="28"/>
        </w:rPr>
        <w:t xml:space="preserve"> поселения </w:t>
      </w:r>
      <w:r w:rsidR="00785DD0" w:rsidRPr="00E473E7">
        <w:rPr>
          <w:sz w:val="28"/>
          <w:szCs w:val="28"/>
        </w:rPr>
        <w:t>имеются</w:t>
      </w:r>
      <w:r w:rsidR="00091F79" w:rsidRPr="00E473E7">
        <w:rPr>
          <w:sz w:val="28"/>
          <w:szCs w:val="28"/>
        </w:rPr>
        <w:t xml:space="preserve"> </w:t>
      </w:r>
      <w:r w:rsidRPr="00E473E7">
        <w:rPr>
          <w:sz w:val="28"/>
          <w:szCs w:val="28"/>
        </w:rPr>
        <w:t>1</w:t>
      </w:r>
      <w:r w:rsidR="00785DD0" w:rsidRPr="00E473E7">
        <w:rPr>
          <w:sz w:val="28"/>
          <w:szCs w:val="28"/>
        </w:rPr>
        <w:t>2</w:t>
      </w:r>
      <w:r w:rsidR="00644A67" w:rsidRPr="00E473E7">
        <w:rPr>
          <w:sz w:val="28"/>
          <w:szCs w:val="28"/>
        </w:rPr>
        <w:t xml:space="preserve"> </w:t>
      </w:r>
      <w:r w:rsidRPr="00E473E7">
        <w:rPr>
          <w:sz w:val="28"/>
          <w:szCs w:val="28"/>
        </w:rPr>
        <w:t xml:space="preserve">индивидуальных </w:t>
      </w:r>
      <w:r w:rsidR="00644A67" w:rsidRPr="00E473E7">
        <w:rPr>
          <w:sz w:val="28"/>
          <w:szCs w:val="28"/>
        </w:rPr>
        <w:t>газовы</w:t>
      </w:r>
      <w:r w:rsidRPr="00E473E7">
        <w:rPr>
          <w:sz w:val="28"/>
          <w:szCs w:val="28"/>
        </w:rPr>
        <w:t>х</w:t>
      </w:r>
      <w:r w:rsidR="00644A67" w:rsidRPr="00E473E7">
        <w:rPr>
          <w:sz w:val="28"/>
          <w:szCs w:val="28"/>
        </w:rPr>
        <w:t xml:space="preserve"> котельн</w:t>
      </w:r>
      <w:r w:rsidR="00091F79" w:rsidRPr="00E473E7">
        <w:rPr>
          <w:sz w:val="28"/>
          <w:szCs w:val="28"/>
        </w:rPr>
        <w:t>ы</w:t>
      </w:r>
      <w:r w:rsidRPr="00E473E7">
        <w:rPr>
          <w:sz w:val="28"/>
          <w:szCs w:val="28"/>
        </w:rPr>
        <w:t>х</w:t>
      </w:r>
      <w:r w:rsidR="00644A67" w:rsidRPr="00E473E7">
        <w:rPr>
          <w:sz w:val="28"/>
          <w:szCs w:val="28"/>
        </w:rPr>
        <w:t>.</w:t>
      </w:r>
    </w:p>
    <w:p w:rsidR="00B06286" w:rsidRPr="0078018A" w:rsidRDefault="00B06286" w:rsidP="0078018A">
      <w:pPr>
        <w:pStyle w:val="Default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 w:rsidRPr="0078018A">
        <w:rPr>
          <w:color w:val="auto"/>
          <w:sz w:val="28"/>
          <w:szCs w:val="28"/>
        </w:rPr>
        <w:t xml:space="preserve">Общая площадь жилых помещений в </w:t>
      </w:r>
      <w:proofErr w:type="spellStart"/>
      <w:r w:rsidRPr="0078018A">
        <w:rPr>
          <w:color w:val="auto"/>
          <w:sz w:val="28"/>
          <w:szCs w:val="28"/>
        </w:rPr>
        <w:t>Нагорьевском</w:t>
      </w:r>
      <w:proofErr w:type="spellEnd"/>
      <w:r w:rsidRPr="0078018A">
        <w:rPr>
          <w:color w:val="auto"/>
          <w:sz w:val="28"/>
          <w:szCs w:val="28"/>
        </w:rPr>
        <w:t xml:space="preserve"> сельском поселении по состоянию на 1 января 2018 года составляет 44722 кв. м, 100 % приходится на индивидуальные жилые дома. </w:t>
      </w:r>
    </w:p>
    <w:p w:rsidR="00B06286" w:rsidRPr="0078018A" w:rsidRDefault="00B06286" w:rsidP="0078018A">
      <w:pPr>
        <w:pStyle w:val="Default"/>
        <w:spacing w:after="0" w:line="276" w:lineRule="auto"/>
        <w:jc w:val="both"/>
        <w:rPr>
          <w:color w:val="auto"/>
          <w:sz w:val="28"/>
          <w:szCs w:val="28"/>
        </w:rPr>
      </w:pPr>
      <w:r w:rsidRPr="0078018A">
        <w:rPr>
          <w:color w:val="auto"/>
          <w:sz w:val="28"/>
          <w:szCs w:val="28"/>
        </w:rPr>
        <w:t xml:space="preserve">Материал изготовления домов – кирпич, дерево, </w:t>
      </w:r>
      <w:proofErr w:type="spellStart"/>
      <w:r w:rsidRPr="0078018A">
        <w:rPr>
          <w:color w:val="auto"/>
          <w:sz w:val="28"/>
          <w:szCs w:val="28"/>
        </w:rPr>
        <w:t>пеноблок</w:t>
      </w:r>
      <w:proofErr w:type="spellEnd"/>
      <w:r w:rsidRPr="0078018A">
        <w:rPr>
          <w:color w:val="auto"/>
          <w:sz w:val="28"/>
          <w:szCs w:val="28"/>
        </w:rPr>
        <w:t xml:space="preserve">, брус, панельно-блочные дома. </w:t>
      </w:r>
    </w:p>
    <w:p w:rsidR="00B06286" w:rsidRPr="0078018A" w:rsidRDefault="00644A67" w:rsidP="0078018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8018A">
        <w:rPr>
          <w:sz w:val="28"/>
          <w:szCs w:val="28"/>
        </w:rPr>
        <w:t>Обеспечение водой населения осуществляется за счет сетей центрально</w:t>
      </w:r>
      <w:r w:rsidR="00785DD0" w:rsidRPr="0078018A">
        <w:rPr>
          <w:sz w:val="28"/>
          <w:szCs w:val="28"/>
        </w:rPr>
        <w:t>го водопровода, протяженностью 2</w:t>
      </w:r>
      <w:r w:rsidR="006C4599" w:rsidRPr="0078018A">
        <w:rPr>
          <w:sz w:val="28"/>
          <w:szCs w:val="28"/>
        </w:rPr>
        <w:t>5</w:t>
      </w:r>
      <w:r w:rsidRPr="0078018A">
        <w:rPr>
          <w:sz w:val="28"/>
          <w:szCs w:val="28"/>
        </w:rPr>
        <w:t>,</w:t>
      </w:r>
      <w:r w:rsidR="006C4599" w:rsidRPr="0078018A">
        <w:rPr>
          <w:sz w:val="28"/>
          <w:szCs w:val="28"/>
        </w:rPr>
        <w:t>64</w:t>
      </w:r>
      <w:r w:rsidRPr="0078018A">
        <w:rPr>
          <w:sz w:val="28"/>
          <w:szCs w:val="28"/>
        </w:rPr>
        <w:t xml:space="preserve"> км</w:t>
      </w:r>
      <w:r w:rsidR="006C4599" w:rsidRPr="0078018A">
        <w:rPr>
          <w:sz w:val="28"/>
          <w:szCs w:val="28"/>
        </w:rPr>
        <w:t>.</w:t>
      </w:r>
      <w:r w:rsidRPr="0078018A">
        <w:rPr>
          <w:sz w:val="28"/>
          <w:szCs w:val="28"/>
        </w:rPr>
        <w:t xml:space="preserve"> из </w:t>
      </w:r>
      <w:r w:rsidR="006C4599" w:rsidRPr="0078018A">
        <w:rPr>
          <w:sz w:val="28"/>
          <w:szCs w:val="28"/>
        </w:rPr>
        <w:t>6</w:t>
      </w:r>
      <w:r w:rsidRPr="0078018A">
        <w:rPr>
          <w:sz w:val="28"/>
          <w:szCs w:val="28"/>
        </w:rPr>
        <w:t xml:space="preserve"> скважин. Такж</w:t>
      </w:r>
      <w:r w:rsidR="004E2046" w:rsidRPr="0078018A">
        <w:rPr>
          <w:sz w:val="28"/>
          <w:szCs w:val="28"/>
        </w:rPr>
        <w:t>е на территории поселения находя</w:t>
      </w:r>
      <w:r w:rsidRPr="0078018A">
        <w:rPr>
          <w:sz w:val="28"/>
          <w:szCs w:val="28"/>
        </w:rPr>
        <w:t xml:space="preserve">тся </w:t>
      </w:r>
      <w:r w:rsidR="004E2046" w:rsidRPr="0078018A">
        <w:rPr>
          <w:sz w:val="28"/>
          <w:szCs w:val="28"/>
        </w:rPr>
        <w:t>действующих шахтные</w:t>
      </w:r>
      <w:r w:rsidRPr="0078018A">
        <w:rPr>
          <w:sz w:val="28"/>
          <w:szCs w:val="28"/>
        </w:rPr>
        <w:t xml:space="preserve"> колодц</w:t>
      </w:r>
      <w:r w:rsidR="004E2046" w:rsidRPr="0078018A">
        <w:rPr>
          <w:sz w:val="28"/>
          <w:szCs w:val="28"/>
        </w:rPr>
        <w:t>ы и</w:t>
      </w:r>
      <w:r w:rsidRPr="0078018A">
        <w:rPr>
          <w:sz w:val="28"/>
          <w:szCs w:val="28"/>
        </w:rPr>
        <w:t xml:space="preserve"> механически</w:t>
      </w:r>
      <w:r w:rsidR="004E2046" w:rsidRPr="0078018A">
        <w:rPr>
          <w:sz w:val="28"/>
          <w:szCs w:val="28"/>
        </w:rPr>
        <w:t>е</w:t>
      </w:r>
      <w:r w:rsidRPr="0078018A">
        <w:rPr>
          <w:sz w:val="28"/>
          <w:szCs w:val="28"/>
        </w:rPr>
        <w:t xml:space="preserve"> колонк</w:t>
      </w:r>
      <w:r w:rsidR="004E2046" w:rsidRPr="0078018A">
        <w:rPr>
          <w:sz w:val="28"/>
          <w:szCs w:val="28"/>
        </w:rPr>
        <w:t>и</w:t>
      </w:r>
      <w:r w:rsidRPr="0078018A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B06286" w:rsidRPr="0078018A" w:rsidRDefault="00B06286" w:rsidP="0078018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8018A">
        <w:rPr>
          <w:sz w:val="28"/>
          <w:szCs w:val="28"/>
        </w:rPr>
        <w:t>В настоящее время протяженность автомобильных дорог общего пользования Нагорьевского сельского поселения составляет</w:t>
      </w:r>
      <w:r w:rsidRPr="0078018A">
        <w:rPr>
          <w:color w:val="FF0000"/>
          <w:sz w:val="28"/>
          <w:szCs w:val="28"/>
        </w:rPr>
        <w:t xml:space="preserve"> </w:t>
      </w:r>
      <w:r w:rsidRPr="0078018A">
        <w:rPr>
          <w:sz w:val="28"/>
          <w:szCs w:val="28"/>
        </w:rPr>
        <w:t>26,25 км.</w:t>
      </w:r>
    </w:p>
    <w:p w:rsidR="00A445A2" w:rsidRPr="0078018A" w:rsidRDefault="00A445A2" w:rsidP="0078018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8018A">
        <w:rPr>
          <w:sz w:val="28"/>
          <w:szCs w:val="28"/>
        </w:rPr>
        <w:t xml:space="preserve">Внешние связи </w:t>
      </w:r>
      <w:r w:rsidR="00596C53" w:rsidRPr="0078018A">
        <w:rPr>
          <w:sz w:val="28"/>
          <w:szCs w:val="28"/>
        </w:rPr>
        <w:t>Нагорьевского</w:t>
      </w:r>
      <w:r w:rsidR="00127F2F" w:rsidRPr="0078018A">
        <w:rPr>
          <w:sz w:val="28"/>
          <w:szCs w:val="28"/>
        </w:rPr>
        <w:t xml:space="preserve"> </w:t>
      </w:r>
      <w:r w:rsidRPr="0078018A">
        <w:rPr>
          <w:sz w:val="28"/>
          <w:szCs w:val="28"/>
        </w:rPr>
        <w:t>сельского поселения поддерживаются круглого</w:t>
      </w:r>
      <w:r w:rsidR="00C22E89" w:rsidRPr="0078018A">
        <w:rPr>
          <w:sz w:val="28"/>
          <w:szCs w:val="28"/>
        </w:rPr>
        <w:t>дично автомобильным транспортом</w:t>
      </w:r>
      <w:r w:rsidR="002E401E" w:rsidRPr="0078018A">
        <w:rPr>
          <w:sz w:val="28"/>
          <w:szCs w:val="28"/>
        </w:rPr>
        <w:t>.</w:t>
      </w:r>
    </w:p>
    <w:p w:rsidR="00D8576F" w:rsidRPr="00A62C03" w:rsidRDefault="00D8576F" w:rsidP="00122BBA">
      <w:pPr>
        <w:tabs>
          <w:tab w:val="left" w:pos="0"/>
        </w:tabs>
        <w:spacing w:line="276" w:lineRule="auto"/>
        <w:ind w:firstLine="567"/>
        <w:jc w:val="both"/>
      </w:pPr>
    </w:p>
    <w:p w:rsidR="00A445A2" w:rsidRPr="0044041A" w:rsidRDefault="00A445A2" w:rsidP="00122BBA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44041A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A445A2" w:rsidRPr="0044041A" w:rsidRDefault="00A445A2" w:rsidP="00122BBA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44041A">
        <w:rPr>
          <w:b/>
          <w:bCs/>
          <w:sz w:val="28"/>
          <w:szCs w:val="28"/>
        </w:rPr>
        <w:t>2.2.1.Теплоснабжение</w:t>
      </w:r>
    </w:p>
    <w:p w:rsidR="00337C9D" w:rsidRPr="00337C9D" w:rsidRDefault="00337C9D" w:rsidP="00337C9D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37C9D">
        <w:rPr>
          <w:sz w:val="28"/>
          <w:szCs w:val="28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337C9D" w:rsidRPr="00337C9D" w:rsidRDefault="00337C9D" w:rsidP="00337C9D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37C9D">
        <w:rPr>
          <w:sz w:val="28"/>
          <w:szCs w:val="28"/>
        </w:rPr>
        <w:t>Поставщиком тепловой энергии на территории поселения является Ровеньская РЭГС Ровеньского района Белгородской области.</w:t>
      </w:r>
    </w:p>
    <w:p w:rsidR="00337C9D" w:rsidRPr="00337C9D" w:rsidRDefault="00337C9D" w:rsidP="00337C9D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37C9D">
        <w:rPr>
          <w:sz w:val="28"/>
          <w:szCs w:val="28"/>
        </w:rPr>
        <w:t>Отоплением социальных объектов (СОШ, детский сад, ФАП, сельские дома культуры) и административных объектов осуществляется от индивидуальных котельных. Теплоэнергетическое хозяйство сельского поселения включает в себя 12 газовых котельных. Из которых 12 котельная работает на природном газе. Подача тепла осуществляется по тепловым сетям протяженностью около</w:t>
      </w:r>
      <w:r w:rsidRPr="00337C9D">
        <w:rPr>
          <w:color w:val="FF0000"/>
          <w:sz w:val="28"/>
          <w:szCs w:val="28"/>
        </w:rPr>
        <w:t xml:space="preserve"> </w:t>
      </w:r>
      <w:r w:rsidRPr="00337C9D">
        <w:rPr>
          <w:sz w:val="28"/>
          <w:szCs w:val="28"/>
        </w:rPr>
        <w:t xml:space="preserve">376 </w:t>
      </w:r>
      <w:proofErr w:type="spellStart"/>
      <w:r w:rsidRPr="00337C9D">
        <w:rPr>
          <w:sz w:val="28"/>
          <w:szCs w:val="28"/>
        </w:rPr>
        <w:t>п.м</w:t>
      </w:r>
      <w:proofErr w:type="spellEnd"/>
      <w:r w:rsidRPr="00337C9D">
        <w:rPr>
          <w:sz w:val="28"/>
          <w:szCs w:val="28"/>
        </w:rPr>
        <w:t>. (в однотрубном исчислении), средний физический износ тепловых сетей 15%.</w:t>
      </w:r>
    </w:p>
    <w:p w:rsidR="00337C9D" w:rsidRPr="00337C9D" w:rsidRDefault="00337C9D" w:rsidP="00337C9D">
      <w:pPr>
        <w:pStyle w:val="32"/>
        <w:spacing w:after="0" w:line="276" w:lineRule="auto"/>
        <w:ind w:left="0" w:firstLine="283"/>
        <w:jc w:val="both"/>
        <w:rPr>
          <w:sz w:val="28"/>
          <w:szCs w:val="28"/>
        </w:rPr>
      </w:pPr>
      <w:proofErr w:type="spellStart"/>
      <w:r w:rsidRPr="00337C9D">
        <w:rPr>
          <w:sz w:val="28"/>
          <w:szCs w:val="28"/>
        </w:rPr>
        <w:t>Тепломагистрали</w:t>
      </w:r>
      <w:proofErr w:type="spellEnd"/>
      <w:r w:rsidRPr="00337C9D">
        <w:rPr>
          <w:sz w:val="28"/>
          <w:szCs w:val="28"/>
        </w:rPr>
        <w:t xml:space="preserve"> пролегают </w:t>
      </w:r>
      <w:proofErr w:type="spellStart"/>
      <w:r w:rsidRPr="00337C9D">
        <w:rPr>
          <w:sz w:val="28"/>
          <w:szCs w:val="28"/>
        </w:rPr>
        <w:t>наземно</w:t>
      </w:r>
      <w:proofErr w:type="spellEnd"/>
      <w:r w:rsidRPr="00337C9D">
        <w:rPr>
          <w:sz w:val="28"/>
          <w:szCs w:val="28"/>
        </w:rPr>
        <w:t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337C9D">
        <w:rPr>
          <w:sz w:val="28"/>
          <w:szCs w:val="28"/>
          <w:vertAlign w:val="superscript"/>
        </w:rPr>
        <w:t>о</w:t>
      </w:r>
      <w:r w:rsidRPr="00337C9D">
        <w:rPr>
          <w:sz w:val="28"/>
          <w:szCs w:val="28"/>
        </w:rPr>
        <w:t xml:space="preserve">С. </w:t>
      </w:r>
    </w:p>
    <w:p w:rsidR="00337C9D" w:rsidRPr="00337C9D" w:rsidRDefault="00337C9D" w:rsidP="00337C9D">
      <w:pPr>
        <w:spacing w:line="276" w:lineRule="auto"/>
        <w:ind w:firstLine="567"/>
        <w:jc w:val="both"/>
        <w:rPr>
          <w:sz w:val="28"/>
          <w:szCs w:val="28"/>
        </w:rPr>
      </w:pPr>
      <w:r w:rsidRPr="00337C9D">
        <w:rPr>
          <w:sz w:val="28"/>
          <w:szCs w:val="28"/>
        </w:rPr>
        <w:t xml:space="preserve">Котельные сельского поселения не имеют резервные мощности по выработке тепловой энергии. </w:t>
      </w:r>
    </w:p>
    <w:p w:rsidR="00337C9D" w:rsidRPr="00337C9D" w:rsidRDefault="00337C9D" w:rsidP="00337C9D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337C9D">
        <w:rPr>
          <w:sz w:val="28"/>
          <w:szCs w:val="28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337C9D">
        <w:rPr>
          <w:sz w:val="28"/>
          <w:szCs w:val="28"/>
        </w:rPr>
        <w:t>энергоэффективности</w:t>
      </w:r>
      <w:proofErr w:type="spellEnd"/>
      <w:r w:rsidRPr="00337C9D">
        <w:rPr>
          <w:sz w:val="28"/>
          <w:szCs w:val="28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</w:t>
      </w:r>
      <w:r w:rsidRPr="00337C9D">
        <w:rPr>
          <w:sz w:val="28"/>
          <w:szCs w:val="28"/>
        </w:rPr>
        <w:lastRenderedPageBreak/>
        <w:t>меньшими затратами топлива, а также применение мероприятий по энергосбережению в теплоснабжении.</w:t>
      </w:r>
    </w:p>
    <w:p w:rsidR="00414D99" w:rsidRDefault="00414D99" w:rsidP="003E695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445A2" w:rsidRPr="003E6952" w:rsidRDefault="00A445A2" w:rsidP="003E695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3E6952">
        <w:rPr>
          <w:b/>
          <w:bCs/>
          <w:sz w:val="28"/>
          <w:szCs w:val="28"/>
        </w:rPr>
        <w:t>2.2.2.Водоснабжение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>Для обеспечения потребителей сельских населенных пунктов Нагорьевского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25,64 км</w:t>
      </w:r>
      <w:proofErr w:type="gramStart"/>
      <w:r w:rsidRPr="00C74550">
        <w:rPr>
          <w:sz w:val="28"/>
        </w:rPr>
        <w:t>.</w:t>
      </w:r>
      <w:proofErr w:type="gramEnd"/>
      <w:r w:rsidRPr="00C74550">
        <w:rPr>
          <w:sz w:val="28"/>
        </w:rPr>
        <w:t xml:space="preserve"> и подземных источников водоснабжения артезианских скважин в количестве 5 шт. Потребление воды всеми потребителями составляет 25 тыс. м3 в год. Для решения проблемы с холодным водоснабжением необходим комплексный подход к решению этого вопроса.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>Характеристика проблемы: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>1. Износ сетей и объектов водоснабжения составляет свыше 30%.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C74550">
          <w:rPr>
            <w:sz w:val="28"/>
          </w:rPr>
          <w:t>1 км</w:t>
        </w:r>
      </w:smartTag>
      <w:r w:rsidRPr="00C74550">
        <w:rPr>
          <w:sz w:val="28"/>
        </w:rPr>
        <w:t>. составляет 0,02 случаев в год.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337C9D" w:rsidRPr="00C74550" w:rsidRDefault="00337C9D" w:rsidP="00C74550">
      <w:pPr>
        <w:spacing w:line="276" w:lineRule="auto"/>
        <w:ind w:firstLine="567"/>
        <w:jc w:val="both"/>
        <w:rPr>
          <w:sz w:val="28"/>
        </w:rPr>
      </w:pPr>
      <w:r w:rsidRPr="00C74550">
        <w:rPr>
          <w:sz w:val="28"/>
        </w:rPr>
        <w:t xml:space="preserve">В связи с разработкой программы </w:t>
      </w:r>
      <w:r w:rsidR="0052452F">
        <w:rPr>
          <w:sz w:val="28"/>
        </w:rPr>
        <w:t xml:space="preserve">комплексного развития коммунальной инфраструктуры </w:t>
      </w:r>
      <w:r w:rsidRPr="00C74550">
        <w:rPr>
          <w:sz w:val="28"/>
        </w:rPr>
        <w:t>была проделана работа по сбору сведений о состоянии существующих систем водоснабжения, которые приведены в таблице</w:t>
      </w:r>
      <w:r w:rsidR="00C74550">
        <w:rPr>
          <w:sz w:val="28"/>
        </w:rPr>
        <w:t>:</w:t>
      </w: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2268"/>
        <w:gridCol w:w="1701"/>
        <w:gridCol w:w="1134"/>
        <w:gridCol w:w="1560"/>
        <w:gridCol w:w="1235"/>
        <w:gridCol w:w="1224"/>
      </w:tblGrid>
      <w:tr w:rsidR="00337C9D" w:rsidRPr="00D427CA" w:rsidTr="00D427CA">
        <w:trPr>
          <w:trHeight w:val="273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Техническое состояние системы</w:t>
            </w:r>
          </w:p>
          <w:p w:rsidR="00337C9D" w:rsidRPr="00D427CA" w:rsidRDefault="00337C9D" w:rsidP="00414D99">
            <w:pPr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D427CA">
            <w:pPr>
              <w:snapToGrid w:val="0"/>
              <w:ind w:left="-41" w:right="-24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Степень подверженности загрязнения источников водоснабжения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ind w:left="-78" w:right="-51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Объёмы питьевой воды на период ЧС м куб./</w:t>
            </w:r>
          </w:p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427CA">
              <w:rPr>
                <w:b/>
                <w:sz w:val="22"/>
                <w:szCs w:val="22"/>
              </w:rPr>
              <w:t>сут</w:t>
            </w:r>
            <w:proofErr w:type="spellEnd"/>
            <w:r w:rsidRPr="00D427CA">
              <w:rPr>
                <w:b/>
                <w:sz w:val="22"/>
                <w:szCs w:val="22"/>
              </w:rPr>
              <w:t>.</w:t>
            </w:r>
          </w:p>
        </w:tc>
      </w:tr>
      <w:tr w:rsidR="00337C9D" w:rsidRPr="00D427CA" w:rsidTr="00D427CA">
        <w:trPr>
          <w:trHeight w:val="100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 xml:space="preserve"> Источник</w:t>
            </w:r>
          </w:p>
          <w:p w:rsidR="00337C9D" w:rsidRPr="00D427CA" w:rsidRDefault="00337C9D" w:rsidP="00D427CA">
            <w:pPr>
              <w:ind w:left="-160" w:right="-104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Напорно-регулирующие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27CA">
              <w:rPr>
                <w:b/>
                <w:sz w:val="22"/>
                <w:szCs w:val="22"/>
              </w:rPr>
              <w:t>Водопроводная сеть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</w:tr>
      <w:tr w:rsidR="00337C9D" w:rsidRPr="00D427CA" w:rsidTr="00D427CA">
        <w:trPr>
          <w:trHeight w:val="661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C75755" w:rsidP="00414D9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427CA">
              <w:rPr>
                <w:sz w:val="22"/>
                <w:szCs w:val="22"/>
              </w:rPr>
              <w:t>с.</w:t>
            </w:r>
            <w:r w:rsidR="00337C9D" w:rsidRPr="00D427CA">
              <w:rPr>
                <w:sz w:val="22"/>
                <w:szCs w:val="22"/>
              </w:rPr>
              <w:t>Нагорье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D427CA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 xml:space="preserve">Водозаборная скважина –2 шт.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Водонапорная башня – 1 шт.</w:t>
            </w:r>
          </w:p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0 % кап. ремонт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есть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</w:t>
            </w:r>
          </w:p>
        </w:tc>
      </w:tr>
      <w:tr w:rsidR="00337C9D" w:rsidRPr="00D427CA" w:rsidTr="00D427CA">
        <w:trPr>
          <w:trHeight w:val="8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427CA">
              <w:rPr>
                <w:sz w:val="22"/>
                <w:szCs w:val="22"/>
              </w:rPr>
              <w:t>Еремовка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Водозаборная скважина – 2 шт. кап. рем.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C75755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Водонапорная башня – 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0 %</w:t>
            </w:r>
            <w:r w:rsidRPr="00D427CA">
              <w:rPr>
                <w:sz w:val="22"/>
                <w:szCs w:val="22"/>
              </w:rPr>
              <w:br/>
              <w:t>кап.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есть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</w:t>
            </w:r>
          </w:p>
        </w:tc>
      </w:tr>
      <w:tr w:rsidR="00337C9D" w:rsidRPr="00D427CA" w:rsidTr="00D427CA">
        <w:trPr>
          <w:trHeight w:val="7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427CA">
              <w:rPr>
                <w:sz w:val="22"/>
                <w:szCs w:val="22"/>
              </w:rPr>
              <w:t>Всесвятка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 xml:space="preserve">Водозаборная скважина – 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C75755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 xml:space="preserve">Водонапорная башня – 1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0 % кап.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Санитарная охранная зона не имеется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есть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</w:t>
            </w:r>
          </w:p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</w:tr>
      <w:tr w:rsidR="00337C9D" w:rsidRPr="00D427CA" w:rsidTr="00D427CA">
        <w:trPr>
          <w:trHeight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Барсучье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 xml:space="preserve">Колодец – 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C75755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 xml:space="preserve">Водонапорная башня – 1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0 % кап.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Санитарная охранная зона не имеется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есть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9D" w:rsidRPr="00D427CA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D427CA">
              <w:rPr>
                <w:sz w:val="22"/>
                <w:szCs w:val="22"/>
              </w:rPr>
              <w:t>0</w:t>
            </w:r>
          </w:p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  <w:p w:rsidR="00337C9D" w:rsidRPr="00D427CA" w:rsidRDefault="00337C9D" w:rsidP="00414D99">
            <w:pPr>
              <w:rPr>
                <w:sz w:val="22"/>
                <w:szCs w:val="22"/>
              </w:rPr>
            </w:pPr>
          </w:p>
        </w:tc>
      </w:tr>
    </w:tbl>
    <w:p w:rsidR="00337C9D" w:rsidRPr="0029699D" w:rsidRDefault="00337C9D" w:rsidP="00337C9D">
      <w:pPr>
        <w:ind w:firstLine="709"/>
        <w:jc w:val="both"/>
        <w:rPr>
          <w:sz w:val="20"/>
        </w:rPr>
      </w:pPr>
    </w:p>
    <w:p w:rsidR="00337C9D" w:rsidRPr="00337C9D" w:rsidRDefault="00337C9D" w:rsidP="00337C9D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 w:rsidRPr="00337C9D">
        <w:rPr>
          <w:b/>
          <w:bCs/>
          <w:color w:val="000000"/>
          <w:sz w:val="28"/>
        </w:rPr>
        <w:t>Техническое состояние водопроводных сетей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97"/>
        <w:gridCol w:w="614"/>
        <w:gridCol w:w="562"/>
        <w:gridCol w:w="926"/>
        <w:gridCol w:w="659"/>
        <w:gridCol w:w="1318"/>
        <w:gridCol w:w="1103"/>
        <w:gridCol w:w="1417"/>
      </w:tblGrid>
      <w:tr w:rsidR="00337C9D" w:rsidRPr="0029699D" w:rsidTr="00337C9D">
        <w:trPr>
          <w:jc w:val="center"/>
        </w:trPr>
        <w:tc>
          <w:tcPr>
            <w:tcW w:w="425" w:type="dxa"/>
          </w:tcPr>
          <w:p w:rsidR="00337C9D" w:rsidRPr="0029699D" w:rsidRDefault="00337C9D" w:rsidP="00337C9D">
            <w:pPr>
              <w:pStyle w:val="aff0"/>
              <w:snapToGrid w:val="0"/>
              <w:ind w:left="-202" w:right="-192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№</w:t>
            </w:r>
          </w:p>
          <w:p w:rsidR="00337C9D" w:rsidRPr="0029699D" w:rsidRDefault="00337C9D" w:rsidP="00337C9D">
            <w:pPr>
              <w:pStyle w:val="aff0"/>
              <w:ind w:left="-202" w:right="-192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Наименование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97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Адрес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14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Длина, км.</w:t>
            </w:r>
          </w:p>
        </w:tc>
        <w:tc>
          <w:tcPr>
            <w:tcW w:w="562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9699D">
              <w:rPr>
                <w:b/>
                <w:sz w:val="22"/>
                <w:szCs w:val="22"/>
              </w:rPr>
              <w:t xml:space="preserve">Д </w:t>
            </w:r>
            <w:r w:rsidRPr="0029699D">
              <w:rPr>
                <w:b/>
                <w:sz w:val="22"/>
                <w:szCs w:val="22"/>
                <w:vertAlign w:val="subscript"/>
              </w:rPr>
              <w:t>у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926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659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Коло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699D">
              <w:rPr>
                <w:b/>
                <w:sz w:val="22"/>
                <w:szCs w:val="22"/>
              </w:rPr>
              <w:t>дец</w:t>
            </w:r>
            <w:proofErr w:type="spellEnd"/>
            <w:r w:rsidRPr="0029699D">
              <w:rPr>
                <w:b/>
                <w:sz w:val="22"/>
                <w:szCs w:val="22"/>
              </w:rPr>
              <w:t>,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318" w:type="dxa"/>
          </w:tcPr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Техническое состояние</w:t>
            </w:r>
          </w:p>
        </w:tc>
        <w:tc>
          <w:tcPr>
            <w:tcW w:w="1103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699D">
              <w:rPr>
                <w:b/>
                <w:sz w:val="22"/>
                <w:szCs w:val="22"/>
              </w:rPr>
              <w:t>Пож</w:t>
            </w:r>
            <w:proofErr w:type="spellEnd"/>
            <w:r w:rsidRPr="0029699D">
              <w:rPr>
                <w:b/>
                <w:sz w:val="22"/>
                <w:szCs w:val="22"/>
              </w:rPr>
              <w:t>.</w:t>
            </w:r>
          </w:p>
          <w:p w:rsidR="00337C9D" w:rsidRPr="0029699D" w:rsidRDefault="00337C9D" w:rsidP="00414D99">
            <w:pPr>
              <w:pStyle w:val="aff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Гидрант</w:t>
            </w:r>
          </w:p>
        </w:tc>
        <w:tc>
          <w:tcPr>
            <w:tcW w:w="1417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>Баланса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b/>
                <w:sz w:val="22"/>
                <w:szCs w:val="22"/>
              </w:rPr>
            </w:pPr>
            <w:r w:rsidRPr="0029699D">
              <w:rPr>
                <w:b/>
                <w:sz w:val="22"/>
                <w:szCs w:val="22"/>
              </w:rPr>
              <w:t xml:space="preserve"> держатель</w:t>
            </w:r>
          </w:p>
        </w:tc>
      </w:tr>
      <w:tr w:rsidR="00337C9D" w:rsidRPr="0029699D" w:rsidTr="00337C9D">
        <w:trPr>
          <w:jc w:val="center"/>
        </w:trPr>
        <w:tc>
          <w:tcPr>
            <w:tcW w:w="425" w:type="dxa"/>
          </w:tcPr>
          <w:p w:rsidR="00337C9D" w:rsidRPr="0029699D" w:rsidRDefault="00337C9D" w:rsidP="00414D99">
            <w:pPr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843" w:type="dxa"/>
          </w:tcPr>
          <w:p w:rsidR="00337C9D" w:rsidRPr="0029699D" w:rsidRDefault="00337C9D" w:rsidP="00414D99">
            <w:pPr>
              <w:snapToGrid w:val="0"/>
              <w:ind w:right="-1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Водопроводная сеть (требуется замена, кап. рем.)</w:t>
            </w:r>
          </w:p>
        </w:tc>
        <w:tc>
          <w:tcPr>
            <w:tcW w:w="1197" w:type="dxa"/>
          </w:tcPr>
          <w:p w:rsidR="00337C9D" w:rsidRPr="0029699D" w:rsidRDefault="00337C9D" w:rsidP="00414D9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37C9D" w:rsidRPr="0029699D" w:rsidRDefault="00337C9D" w:rsidP="00414D99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29699D">
              <w:rPr>
                <w:color w:val="000000"/>
                <w:sz w:val="22"/>
                <w:szCs w:val="22"/>
              </w:rPr>
              <w:t>с.Нагорье</w:t>
            </w:r>
            <w:proofErr w:type="spellEnd"/>
          </w:p>
        </w:tc>
        <w:tc>
          <w:tcPr>
            <w:tcW w:w="614" w:type="dxa"/>
          </w:tcPr>
          <w:p w:rsidR="00337C9D" w:rsidRPr="0029699D" w:rsidRDefault="00337C9D" w:rsidP="00414D9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37C9D" w:rsidRPr="0029699D" w:rsidRDefault="00337C9D" w:rsidP="00414D99">
            <w:pPr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100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63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100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150</w:t>
            </w:r>
          </w:p>
        </w:tc>
        <w:tc>
          <w:tcPr>
            <w:tcW w:w="926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Чугун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п/этил.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Сталь</w:t>
            </w:r>
          </w:p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r w:rsidRPr="0029699D">
              <w:rPr>
                <w:sz w:val="22"/>
                <w:szCs w:val="22"/>
              </w:rPr>
              <w:t>асбест.</w:t>
            </w:r>
          </w:p>
        </w:tc>
        <w:tc>
          <w:tcPr>
            <w:tcW w:w="659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699D">
              <w:rPr>
                <w:sz w:val="22"/>
                <w:szCs w:val="22"/>
              </w:rPr>
              <w:t>Удовлетв</w:t>
            </w:r>
            <w:proofErr w:type="spellEnd"/>
            <w:r w:rsidRPr="0029699D">
              <w:rPr>
                <w:sz w:val="22"/>
                <w:szCs w:val="22"/>
              </w:rPr>
              <w:t>./</w:t>
            </w:r>
            <w:proofErr w:type="gramEnd"/>
            <w:r w:rsidRPr="00296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337C9D" w:rsidRPr="0029699D" w:rsidRDefault="00337C9D" w:rsidP="00414D99">
            <w:pPr>
              <w:pStyle w:val="af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7C9D" w:rsidRPr="0029699D" w:rsidRDefault="00337C9D" w:rsidP="00414D99">
            <w:pPr>
              <w:pStyle w:val="aff0"/>
              <w:snapToGrid w:val="0"/>
              <w:rPr>
                <w:sz w:val="22"/>
                <w:szCs w:val="22"/>
              </w:rPr>
            </w:pPr>
          </w:p>
        </w:tc>
      </w:tr>
    </w:tbl>
    <w:p w:rsidR="00337C9D" w:rsidRPr="00337C9D" w:rsidRDefault="00337C9D" w:rsidP="00337C9D">
      <w:pPr>
        <w:spacing w:line="276" w:lineRule="auto"/>
        <w:ind w:firstLine="567"/>
        <w:jc w:val="both"/>
        <w:rPr>
          <w:sz w:val="28"/>
        </w:rPr>
      </w:pPr>
      <w:r w:rsidRPr="00337C9D">
        <w:rPr>
          <w:sz w:val="28"/>
        </w:rPr>
        <w:t xml:space="preserve">Действующая система водоснабжения находится в удовлетворительном состоянии. За весь период эксплуатации, а это более 30 лет, реконструкция водопроводных сетей не проводилась, производился лишь частичный ремонт </w:t>
      </w:r>
      <w:r w:rsidR="00414D99" w:rsidRPr="00337C9D">
        <w:rPr>
          <w:sz w:val="28"/>
        </w:rPr>
        <w:t>с заменых небольших участков</w:t>
      </w:r>
      <w:r w:rsidRPr="00337C9D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Pr="00337C9D">
        <w:rPr>
          <w:sz w:val="28"/>
        </w:rPr>
        <w:t>Нагорьевскому</w:t>
      </w:r>
      <w:proofErr w:type="spellEnd"/>
      <w:r w:rsidRPr="00337C9D">
        <w:rPr>
          <w:sz w:val="28"/>
        </w:rPr>
        <w:t xml:space="preserve"> сельскому поселению составляет 30%.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337C9D" w:rsidRPr="00337C9D" w:rsidRDefault="00337C9D" w:rsidP="00337C9D">
      <w:pPr>
        <w:spacing w:line="276" w:lineRule="auto"/>
        <w:ind w:firstLine="567"/>
        <w:jc w:val="both"/>
        <w:rPr>
          <w:sz w:val="28"/>
        </w:rPr>
      </w:pPr>
      <w:r w:rsidRPr="00337C9D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337C9D">
        <w:rPr>
          <w:sz w:val="28"/>
        </w:rPr>
        <w:t>СаНПиН</w:t>
      </w:r>
      <w:proofErr w:type="spellEnd"/>
      <w:r w:rsidRPr="00337C9D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337C9D" w:rsidRPr="00337C9D" w:rsidRDefault="00337C9D" w:rsidP="00337C9D">
      <w:pPr>
        <w:spacing w:line="276" w:lineRule="auto"/>
        <w:ind w:firstLine="567"/>
        <w:jc w:val="both"/>
        <w:rPr>
          <w:sz w:val="28"/>
        </w:rPr>
      </w:pPr>
      <w:r w:rsidRPr="00337C9D">
        <w:rPr>
          <w:sz w:val="28"/>
        </w:rPr>
        <w:t xml:space="preserve">Главной целью должно стать обеспечение населения </w:t>
      </w:r>
      <w:proofErr w:type="spellStart"/>
      <w:r w:rsidRPr="00337C9D">
        <w:rPr>
          <w:sz w:val="28"/>
        </w:rPr>
        <w:t>Нагорьевскогоке</w:t>
      </w:r>
      <w:proofErr w:type="spellEnd"/>
      <w:r w:rsidRPr="00337C9D">
        <w:rPr>
          <w:sz w:val="28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E666ED" w:rsidRDefault="00A445A2" w:rsidP="00E666ED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666ED">
        <w:rPr>
          <w:b/>
          <w:bCs/>
          <w:sz w:val="28"/>
          <w:szCs w:val="28"/>
        </w:rPr>
        <w:t>2.2.4. Газоснабжение</w:t>
      </w:r>
    </w:p>
    <w:p w:rsidR="00D240D2" w:rsidRPr="00D240D2" w:rsidRDefault="00D240D2" w:rsidP="00D240D2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t>Снабжение природным и сжиженным газом потребителей</w:t>
      </w:r>
      <w:r w:rsidRPr="00D240D2">
        <w:rPr>
          <w:sz w:val="32"/>
          <w:szCs w:val="28"/>
        </w:rPr>
        <w:t xml:space="preserve"> </w:t>
      </w:r>
      <w:r w:rsidRPr="00D240D2">
        <w:rPr>
          <w:sz w:val="28"/>
        </w:rPr>
        <w:t xml:space="preserve">в </w:t>
      </w:r>
      <w:proofErr w:type="spellStart"/>
      <w:r w:rsidRPr="00D240D2">
        <w:rPr>
          <w:sz w:val="28"/>
        </w:rPr>
        <w:t>Нагорьевском</w:t>
      </w:r>
      <w:proofErr w:type="spellEnd"/>
      <w:r w:rsidRPr="00D240D2">
        <w:rPr>
          <w:sz w:val="28"/>
        </w:rPr>
        <w:t xml:space="preserve"> сельском поселении осуществляет ОАО «Газпром газораспределение Белгород», природным </w:t>
      </w:r>
      <w:proofErr w:type="gramStart"/>
      <w:r w:rsidRPr="00D240D2">
        <w:rPr>
          <w:sz w:val="28"/>
        </w:rPr>
        <w:t>газом  пользуется</w:t>
      </w:r>
      <w:proofErr w:type="gramEnd"/>
      <w:r w:rsidRPr="00D240D2">
        <w:rPr>
          <w:sz w:val="28"/>
        </w:rPr>
        <w:t xml:space="preserve"> население всех населённых пунктов. Количество квартир и индивидуальных домовладений, газифицированных природным газом </w:t>
      </w:r>
      <w:proofErr w:type="gramStart"/>
      <w:r w:rsidRPr="00D240D2">
        <w:rPr>
          <w:sz w:val="28"/>
        </w:rPr>
        <w:t>составляет  667</w:t>
      </w:r>
      <w:proofErr w:type="gramEnd"/>
      <w:r w:rsidRPr="00D240D2">
        <w:rPr>
          <w:sz w:val="28"/>
        </w:rPr>
        <w:t xml:space="preserve">, что составляет уровень газификации  99,9 %;  </w:t>
      </w:r>
    </w:p>
    <w:p w:rsidR="00D240D2" w:rsidRPr="00D240D2" w:rsidRDefault="00D240D2" w:rsidP="00D240D2">
      <w:pPr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lastRenderedPageBreak/>
        <w:t xml:space="preserve">Источниками </w:t>
      </w:r>
      <w:proofErr w:type="spellStart"/>
      <w:r w:rsidRPr="00D240D2">
        <w:rPr>
          <w:sz w:val="28"/>
        </w:rPr>
        <w:t>газопотребления</w:t>
      </w:r>
      <w:proofErr w:type="spellEnd"/>
      <w:r w:rsidRPr="00D240D2">
        <w:rPr>
          <w:sz w:val="28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D240D2" w:rsidRPr="00D240D2" w:rsidRDefault="00D240D2" w:rsidP="00D240D2">
      <w:pPr>
        <w:tabs>
          <w:tab w:val="left" w:pos="1335"/>
        </w:tabs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t>Существующая схема газоснабжения является трехступенчатой и состоит из следующих элементов:</w:t>
      </w:r>
    </w:p>
    <w:p w:rsidR="00D240D2" w:rsidRPr="00D240D2" w:rsidRDefault="00D240D2" w:rsidP="00D240D2">
      <w:pPr>
        <w:numPr>
          <w:ilvl w:val="0"/>
          <w:numId w:val="4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D240D2" w:rsidRPr="00D240D2" w:rsidRDefault="00D240D2" w:rsidP="00D240D2">
      <w:pPr>
        <w:numPr>
          <w:ilvl w:val="0"/>
          <w:numId w:val="4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>головных газораспределительных пунктов;</w:t>
      </w:r>
    </w:p>
    <w:p w:rsidR="00D240D2" w:rsidRPr="00D240D2" w:rsidRDefault="00D240D2" w:rsidP="00D240D2">
      <w:pPr>
        <w:numPr>
          <w:ilvl w:val="0"/>
          <w:numId w:val="3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>газораспределительных пунктов (ГРП, ШРП), расположенных на территории Нагорьевского сельского поселения.</w:t>
      </w:r>
    </w:p>
    <w:p w:rsidR="00D240D2" w:rsidRDefault="00D240D2" w:rsidP="00D240D2">
      <w:pPr>
        <w:spacing w:before="60" w:after="60"/>
        <w:jc w:val="center"/>
        <w:rPr>
          <w:b/>
          <w:sz w:val="28"/>
        </w:rPr>
      </w:pPr>
      <w:r w:rsidRPr="00D240D2">
        <w:rPr>
          <w:b/>
          <w:sz w:val="28"/>
        </w:rPr>
        <w:t>Характеристики газопроводов</w:t>
      </w:r>
    </w:p>
    <w:p w:rsidR="00D240D2" w:rsidRPr="00D240D2" w:rsidRDefault="00D240D2" w:rsidP="00D240D2">
      <w:pPr>
        <w:spacing w:before="60" w:after="60"/>
        <w:jc w:val="center"/>
        <w:rPr>
          <w:b/>
          <w:i/>
          <w:sz w:val="28"/>
        </w:rPr>
      </w:pPr>
      <w:r w:rsidRPr="00D240D2">
        <w:rPr>
          <w:b/>
          <w:sz w:val="28"/>
        </w:rPr>
        <w:t>на территории Нагорьевского сельского поселения</w:t>
      </w:r>
      <w:r w:rsidRPr="00D240D2">
        <w:rPr>
          <w:b/>
          <w:i/>
          <w:sz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661"/>
        <w:gridCol w:w="3089"/>
      </w:tblGrid>
      <w:tr w:rsidR="00D240D2" w:rsidRPr="00E81B18" w:rsidTr="004B243C">
        <w:trPr>
          <w:trHeight w:val="279"/>
          <w:tblHeader/>
        </w:trPr>
        <w:tc>
          <w:tcPr>
            <w:tcW w:w="1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0D2" w:rsidRPr="00E81B18" w:rsidRDefault="00D240D2" w:rsidP="009E0C83">
            <w:pPr>
              <w:spacing w:before="60"/>
              <w:rPr>
                <w:b/>
              </w:rPr>
            </w:pPr>
            <w:r w:rsidRPr="00E81B18">
              <w:rPr>
                <w:b/>
              </w:rPr>
              <w:t>Газопроводы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0D2" w:rsidRPr="00E81B18" w:rsidRDefault="00D240D2" w:rsidP="009E0C83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0D2" w:rsidRPr="00E81B18" w:rsidRDefault="00D240D2" w:rsidP="009E0C83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Материал труб</w:t>
            </w:r>
          </w:p>
        </w:tc>
      </w:tr>
      <w:tr w:rsidR="00D240D2" w:rsidRPr="00E81B18" w:rsidTr="004B243C">
        <w:trPr>
          <w:trHeight w:val="233"/>
        </w:trPr>
        <w:tc>
          <w:tcPr>
            <w:tcW w:w="1624" w:type="pct"/>
            <w:tcBorders>
              <w:top w:val="single" w:sz="12" w:space="0" w:color="auto"/>
            </w:tcBorders>
            <w:vAlign w:val="center"/>
          </w:tcPr>
          <w:p w:rsidR="00D240D2" w:rsidRPr="00E81B18" w:rsidRDefault="00D240D2" w:rsidP="009E0C83">
            <w:pPr>
              <w:spacing w:before="60"/>
              <w:rPr>
                <w:b/>
              </w:rPr>
            </w:pPr>
            <w:r w:rsidRPr="00E81B18">
              <w:t>Высокого давления</w:t>
            </w:r>
          </w:p>
        </w:tc>
        <w:tc>
          <w:tcPr>
            <w:tcW w:w="1831" w:type="pct"/>
            <w:tcBorders>
              <w:top w:val="single" w:sz="12" w:space="0" w:color="auto"/>
            </w:tcBorders>
            <w:vAlign w:val="center"/>
          </w:tcPr>
          <w:p w:rsidR="00D240D2" w:rsidRPr="00E81B18" w:rsidRDefault="004B243C" w:rsidP="009E0C83">
            <w:pPr>
              <w:spacing w:before="60"/>
              <w:jc w:val="center"/>
            </w:pPr>
            <w:r>
              <w:t>37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vAlign w:val="center"/>
          </w:tcPr>
          <w:p w:rsidR="00D240D2" w:rsidRPr="00E81B18" w:rsidRDefault="00D240D2" w:rsidP="009E0C83">
            <w:pPr>
              <w:spacing w:before="60"/>
              <w:jc w:val="center"/>
            </w:pPr>
            <w:r>
              <w:t>сталь</w:t>
            </w:r>
          </w:p>
        </w:tc>
      </w:tr>
      <w:tr w:rsidR="00D240D2" w:rsidRPr="00E81B18" w:rsidTr="004B243C">
        <w:trPr>
          <w:trHeight w:val="341"/>
        </w:trPr>
        <w:tc>
          <w:tcPr>
            <w:tcW w:w="1624" w:type="pct"/>
            <w:vAlign w:val="center"/>
          </w:tcPr>
          <w:p w:rsidR="00D240D2" w:rsidRPr="00E81B18" w:rsidRDefault="00D240D2" w:rsidP="009E0C83">
            <w:pPr>
              <w:spacing w:before="60"/>
              <w:rPr>
                <w:b/>
              </w:rPr>
            </w:pPr>
            <w:r w:rsidRPr="00E81B18">
              <w:t>Среднего давления</w:t>
            </w:r>
          </w:p>
        </w:tc>
        <w:tc>
          <w:tcPr>
            <w:tcW w:w="1831" w:type="pct"/>
            <w:vAlign w:val="center"/>
          </w:tcPr>
          <w:p w:rsidR="00D240D2" w:rsidRPr="00E81B18" w:rsidRDefault="00D240D2" w:rsidP="009E0C83">
            <w:pPr>
              <w:spacing w:before="60"/>
              <w:jc w:val="center"/>
            </w:pPr>
            <w:r>
              <w:t>0</w:t>
            </w:r>
          </w:p>
        </w:tc>
        <w:tc>
          <w:tcPr>
            <w:tcW w:w="1545" w:type="pct"/>
            <w:vAlign w:val="center"/>
          </w:tcPr>
          <w:p w:rsidR="00D240D2" w:rsidRPr="00E81B18" w:rsidRDefault="00D240D2" w:rsidP="009E0C83">
            <w:pPr>
              <w:spacing w:before="60"/>
              <w:jc w:val="center"/>
            </w:pPr>
            <w:r>
              <w:t>---</w:t>
            </w:r>
          </w:p>
        </w:tc>
      </w:tr>
      <w:tr w:rsidR="00D240D2" w:rsidRPr="00E81B18" w:rsidTr="004B243C">
        <w:trPr>
          <w:trHeight w:val="250"/>
        </w:trPr>
        <w:tc>
          <w:tcPr>
            <w:tcW w:w="1624" w:type="pct"/>
            <w:vAlign w:val="center"/>
          </w:tcPr>
          <w:p w:rsidR="00D240D2" w:rsidRPr="00E81B18" w:rsidRDefault="00D240D2" w:rsidP="009E0C83">
            <w:pPr>
              <w:spacing w:before="60"/>
            </w:pPr>
            <w:r w:rsidRPr="00E81B18">
              <w:t>Низкого давления</w:t>
            </w:r>
          </w:p>
        </w:tc>
        <w:tc>
          <w:tcPr>
            <w:tcW w:w="1831" w:type="pct"/>
            <w:vAlign w:val="center"/>
          </w:tcPr>
          <w:p w:rsidR="00D240D2" w:rsidRPr="00E81B18" w:rsidRDefault="00D240D2" w:rsidP="004B243C">
            <w:pPr>
              <w:spacing w:before="60"/>
              <w:jc w:val="center"/>
            </w:pPr>
            <w:r>
              <w:t>28,</w:t>
            </w:r>
            <w:r w:rsidR="004B243C">
              <w:t>41</w:t>
            </w:r>
          </w:p>
        </w:tc>
        <w:tc>
          <w:tcPr>
            <w:tcW w:w="1545" w:type="pct"/>
            <w:vAlign w:val="center"/>
          </w:tcPr>
          <w:p w:rsidR="00D240D2" w:rsidRPr="00E81B18" w:rsidRDefault="00D240D2" w:rsidP="009E0C83">
            <w:pPr>
              <w:spacing w:before="60"/>
              <w:jc w:val="center"/>
            </w:pPr>
            <w:r>
              <w:t xml:space="preserve">сталь </w:t>
            </w:r>
          </w:p>
        </w:tc>
      </w:tr>
    </w:tbl>
    <w:p w:rsidR="00D240D2" w:rsidRPr="00D240D2" w:rsidRDefault="00D240D2" w:rsidP="00D240D2">
      <w:pPr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t>Протяженность существующего подземного газопровода составляет:</w:t>
      </w:r>
    </w:p>
    <w:p w:rsidR="00D240D2" w:rsidRPr="00D240D2" w:rsidRDefault="00D240D2" w:rsidP="00D240D2">
      <w:pPr>
        <w:numPr>
          <w:ilvl w:val="0"/>
          <w:numId w:val="3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 xml:space="preserve">газопровод высокого давления </w:t>
      </w:r>
      <w:smartTag w:uri="urn:schemas-microsoft-com:office:smarttags" w:element="metricconverter">
        <w:smartTagPr>
          <w:attr w:name="ProductID" w:val="37 км"/>
        </w:smartTagPr>
        <w:r w:rsidRPr="00D240D2">
          <w:rPr>
            <w:sz w:val="28"/>
          </w:rPr>
          <w:t>37 км</w:t>
        </w:r>
      </w:smartTag>
      <w:r w:rsidRPr="00D240D2">
        <w:rPr>
          <w:sz w:val="28"/>
        </w:rPr>
        <w:t>;</w:t>
      </w:r>
    </w:p>
    <w:p w:rsidR="00D240D2" w:rsidRPr="00D240D2" w:rsidRDefault="00D240D2" w:rsidP="00D240D2">
      <w:pPr>
        <w:numPr>
          <w:ilvl w:val="0"/>
          <w:numId w:val="3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>газопровод среднего давления 0</w:t>
      </w:r>
      <w:r w:rsidR="004B243C">
        <w:rPr>
          <w:sz w:val="28"/>
        </w:rPr>
        <w:t xml:space="preserve"> </w:t>
      </w:r>
      <w:r w:rsidRPr="00D240D2">
        <w:rPr>
          <w:sz w:val="28"/>
        </w:rPr>
        <w:t>км;</w:t>
      </w:r>
    </w:p>
    <w:p w:rsidR="00D240D2" w:rsidRPr="00D240D2" w:rsidRDefault="00D240D2" w:rsidP="00D240D2">
      <w:pPr>
        <w:numPr>
          <w:ilvl w:val="0"/>
          <w:numId w:val="3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 xml:space="preserve">газопровод низкого </w:t>
      </w:r>
      <w:proofErr w:type="gramStart"/>
      <w:r w:rsidRPr="00D240D2">
        <w:rPr>
          <w:sz w:val="28"/>
        </w:rPr>
        <w:t xml:space="preserve">давления  </w:t>
      </w:r>
      <w:smartTag w:uri="urn:schemas-microsoft-com:office:smarttags" w:element="metricconverter">
        <w:smartTagPr>
          <w:attr w:name="ProductID" w:val="25,31 км"/>
        </w:smartTagPr>
        <w:r w:rsidRPr="00D240D2">
          <w:rPr>
            <w:sz w:val="28"/>
          </w:rPr>
          <w:t>25</w:t>
        </w:r>
        <w:proofErr w:type="gramEnd"/>
        <w:r w:rsidRPr="00D240D2">
          <w:rPr>
            <w:sz w:val="28"/>
          </w:rPr>
          <w:t>,31 км</w:t>
        </w:r>
      </w:smartTag>
      <w:r w:rsidRPr="00D240D2">
        <w:rPr>
          <w:sz w:val="28"/>
        </w:rPr>
        <w:t>.</w:t>
      </w:r>
    </w:p>
    <w:p w:rsidR="00D240D2" w:rsidRPr="00D240D2" w:rsidRDefault="00D240D2" w:rsidP="00D240D2">
      <w:pPr>
        <w:spacing w:line="276" w:lineRule="auto"/>
        <w:ind w:firstLine="567"/>
        <w:jc w:val="both"/>
        <w:rPr>
          <w:b/>
          <w:sz w:val="28"/>
        </w:rPr>
      </w:pPr>
      <w:r w:rsidRPr="00D240D2">
        <w:rPr>
          <w:sz w:val="28"/>
        </w:rPr>
        <w:t xml:space="preserve">Протяженность существующего надземного газопровода низкого давления составляет </w:t>
      </w:r>
      <w:smartTag w:uri="urn:schemas-microsoft-com:office:smarttags" w:element="metricconverter">
        <w:smartTagPr>
          <w:attr w:name="ProductID" w:val="-3,1 км"/>
        </w:smartTagPr>
        <w:r w:rsidRPr="00D240D2">
          <w:rPr>
            <w:sz w:val="28"/>
          </w:rPr>
          <w:t>-3,1 км</w:t>
        </w:r>
      </w:smartTag>
      <w:r w:rsidRPr="00D240D2">
        <w:rPr>
          <w:sz w:val="28"/>
        </w:rPr>
        <w:t xml:space="preserve">. </w:t>
      </w:r>
    </w:p>
    <w:p w:rsidR="00D240D2" w:rsidRPr="00D240D2" w:rsidRDefault="00D240D2" w:rsidP="00D240D2">
      <w:pPr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D240D2" w:rsidRPr="00D240D2" w:rsidRDefault="00D240D2" w:rsidP="00D240D2">
      <w:pPr>
        <w:pStyle w:val="22"/>
        <w:spacing w:after="0" w:line="276" w:lineRule="auto"/>
        <w:ind w:left="0" w:firstLine="567"/>
        <w:jc w:val="both"/>
        <w:rPr>
          <w:sz w:val="28"/>
        </w:rPr>
      </w:pPr>
      <w:r w:rsidRPr="00D240D2">
        <w:rPr>
          <w:sz w:val="28"/>
        </w:rPr>
        <w:t xml:space="preserve">В системе </w:t>
      </w:r>
      <w:proofErr w:type="gramStart"/>
      <w:r w:rsidRPr="00D240D2">
        <w:rPr>
          <w:sz w:val="28"/>
        </w:rPr>
        <w:t>газоснабжения  сельского</w:t>
      </w:r>
      <w:proofErr w:type="gramEnd"/>
      <w:r w:rsidRPr="00D240D2">
        <w:rPr>
          <w:sz w:val="28"/>
        </w:rPr>
        <w:t xml:space="preserve"> поселения, можно выделить следующие основные задачи:</w:t>
      </w:r>
    </w:p>
    <w:p w:rsidR="00D240D2" w:rsidRPr="00D240D2" w:rsidRDefault="00D240D2" w:rsidP="00D240D2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240D2">
        <w:rPr>
          <w:rFonts w:ascii="Times New Roman" w:hAnsi="Times New Roman"/>
          <w:sz w:val="28"/>
          <w:szCs w:val="24"/>
        </w:rPr>
        <w:t>подключение к газораспределительной системе объектов нового строительства;</w:t>
      </w:r>
    </w:p>
    <w:p w:rsidR="00D240D2" w:rsidRPr="00D240D2" w:rsidRDefault="00D240D2" w:rsidP="00D240D2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240D2">
        <w:rPr>
          <w:rFonts w:ascii="Times New Roman" w:hAnsi="Times New Roman"/>
          <w:sz w:val="28"/>
          <w:szCs w:val="24"/>
        </w:rPr>
        <w:t>обеспечение надежности газоснабжения потребителей;</w:t>
      </w:r>
    </w:p>
    <w:p w:rsidR="00D240D2" w:rsidRPr="00D240D2" w:rsidRDefault="00D240D2" w:rsidP="00D240D2">
      <w:pPr>
        <w:pStyle w:val="afd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D240D2">
        <w:rPr>
          <w:rFonts w:ascii="Times New Roman" w:hAnsi="Times New Roman"/>
          <w:sz w:val="28"/>
          <w:szCs w:val="24"/>
        </w:rPr>
        <w:t>своевременная перекладка газовых сетей и замена оборудования;</w:t>
      </w:r>
    </w:p>
    <w:p w:rsidR="00D240D2" w:rsidRPr="00D240D2" w:rsidRDefault="00D240D2" w:rsidP="00D240D2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40D2">
        <w:rPr>
          <w:rFonts w:ascii="Times New Roman" w:hAnsi="Times New Roman"/>
          <w:sz w:val="28"/>
          <w:szCs w:val="24"/>
        </w:rPr>
        <w:t>повышение уровня обеспеченности приборным учетом потребителей в жилищном фонде.</w:t>
      </w:r>
    </w:p>
    <w:p w:rsidR="00D240D2" w:rsidRPr="00D240D2" w:rsidRDefault="00D240D2" w:rsidP="00D240D2">
      <w:pPr>
        <w:spacing w:line="276" w:lineRule="auto"/>
        <w:ind w:firstLine="567"/>
        <w:jc w:val="both"/>
        <w:rPr>
          <w:sz w:val="28"/>
        </w:rPr>
      </w:pPr>
      <w:r w:rsidRPr="00D240D2"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D240D2">
        <w:rPr>
          <w:b/>
          <w:sz w:val="28"/>
        </w:rPr>
        <w:t xml:space="preserve"> </w:t>
      </w:r>
      <w:r w:rsidRPr="00D240D2">
        <w:rPr>
          <w:sz w:val="28"/>
        </w:rPr>
        <w:t>Оказать содействие в подключении домовладений к газораспределительным сетям.</w:t>
      </w:r>
    </w:p>
    <w:p w:rsidR="00A445A2" w:rsidRDefault="00A445A2" w:rsidP="00665E35">
      <w:pPr>
        <w:spacing w:line="276" w:lineRule="auto"/>
        <w:rPr>
          <w:sz w:val="28"/>
          <w:szCs w:val="28"/>
        </w:rPr>
      </w:pPr>
    </w:p>
    <w:p w:rsidR="007F1346" w:rsidRPr="00665E35" w:rsidRDefault="007F1346" w:rsidP="00665E35">
      <w:pPr>
        <w:spacing w:line="276" w:lineRule="auto"/>
        <w:rPr>
          <w:sz w:val="28"/>
          <w:szCs w:val="28"/>
        </w:rPr>
      </w:pPr>
    </w:p>
    <w:p w:rsidR="00A445A2" w:rsidRPr="00137AA4" w:rsidRDefault="00A445A2" w:rsidP="00137AA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  <w:szCs w:val="28"/>
        </w:rPr>
      </w:pPr>
      <w:r w:rsidRPr="00137AA4">
        <w:rPr>
          <w:rStyle w:val="fontstyle01"/>
          <w:color w:val="auto"/>
          <w:sz w:val="28"/>
          <w:szCs w:val="28"/>
        </w:rPr>
        <w:lastRenderedPageBreak/>
        <w:t>2.2.5. Электроснабжение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Электроснабжение потребителей Нагорьевского сельского поселения осуществляется от электроподстанции, обслуживаемой ПАО «МРСК-Центра» «Белгородэнерго». Организация, эксплуатирующая электросети – Ровеньский РЭС филиала ПАО «МРСК-Центра» «Белгородэнерго». Электроснабжение осуществляется от 1-ой опорной подстанции </w:t>
      </w:r>
      <w:r>
        <w:rPr>
          <w:sz w:val="28"/>
          <w:szCs w:val="28"/>
        </w:rPr>
        <w:t xml:space="preserve">2х2х5 </w:t>
      </w:r>
      <w:r w:rsidRPr="008E5C52">
        <w:rPr>
          <w:sz w:val="28"/>
          <w:szCs w:val="28"/>
        </w:rPr>
        <w:t>МВЛ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>Общая протяженность линий электропередач составляет 123,62</w:t>
      </w:r>
      <w:r w:rsidRPr="008E5C52">
        <w:rPr>
          <w:sz w:val="28"/>
          <w:szCs w:val="28"/>
        </w:rPr>
        <w:tab/>
        <w:t xml:space="preserve"> км, в том числе по уровням напряжения: ВЛ 0,4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87 км"/>
        </w:smartTagPr>
        <w:r w:rsidRPr="008E5C52">
          <w:rPr>
            <w:sz w:val="28"/>
            <w:szCs w:val="28"/>
          </w:rPr>
          <w:t>34,87 км</w:t>
        </w:r>
      </w:smartTag>
      <w:r w:rsidRPr="008E5C52">
        <w:rPr>
          <w:sz w:val="28"/>
          <w:szCs w:val="28"/>
        </w:rPr>
        <w:t xml:space="preserve">, ВЛ 10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8,75 км"/>
        </w:smartTagPr>
        <w:r w:rsidRPr="008E5C52">
          <w:rPr>
            <w:sz w:val="28"/>
            <w:szCs w:val="28"/>
          </w:rPr>
          <w:t>88,75 км</w:t>
        </w:r>
      </w:smartTag>
      <w:r w:rsidRPr="008E5C52">
        <w:rPr>
          <w:sz w:val="28"/>
          <w:szCs w:val="28"/>
        </w:rPr>
        <w:t xml:space="preserve">, Наибольшую долю в электрических сетях занимают низковольтные воздушные линии. </w:t>
      </w:r>
    </w:p>
    <w:p w:rsidR="008E5C52" w:rsidRPr="008E5C52" w:rsidRDefault="008E5C52" w:rsidP="008E5C52">
      <w:pPr>
        <w:spacing w:line="276" w:lineRule="auto"/>
        <w:ind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>, отработавших нормативный срок эксплуатации и выработавших свой ресурс.</w:t>
      </w:r>
    </w:p>
    <w:p w:rsidR="008E5C52" w:rsidRPr="008E5C52" w:rsidRDefault="008E5C52" w:rsidP="008E5C52">
      <w:pPr>
        <w:spacing w:line="276" w:lineRule="auto"/>
        <w:ind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и росту потерь электроэнергии. </w:t>
      </w:r>
    </w:p>
    <w:p w:rsidR="008E5C52" w:rsidRPr="008E5C52" w:rsidRDefault="008E5C52" w:rsidP="008E5C52">
      <w:pPr>
        <w:spacing w:line="276" w:lineRule="auto"/>
        <w:ind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Выполнение объемов работ по реконструкции ВЛ-0,4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и ТП 10/0,4 </w:t>
      </w:r>
      <w:proofErr w:type="spellStart"/>
      <w:r w:rsidRPr="008E5C52">
        <w:rPr>
          <w:sz w:val="28"/>
          <w:szCs w:val="28"/>
        </w:rPr>
        <w:t>кВ</w:t>
      </w:r>
      <w:proofErr w:type="spellEnd"/>
      <w:r w:rsidRPr="008E5C52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8E5C52">
        <w:rPr>
          <w:sz w:val="28"/>
          <w:szCs w:val="28"/>
        </w:rPr>
        <w:t>кВ.</w:t>
      </w:r>
      <w:proofErr w:type="spellEnd"/>
      <w:r w:rsidRPr="008E5C52">
        <w:rPr>
          <w:sz w:val="28"/>
          <w:szCs w:val="28"/>
        </w:rPr>
        <w:t xml:space="preserve">  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E5C52">
        <w:rPr>
          <w:sz w:val="28"/>
          <w:szCs w:val="28"/>
        </w:rPr>
        <w:t>Общая  протяженность</w:t>
      </w:r>
      <w:proofErr w:type="gramEnd"/>
      <w:r w:rsidRPr="008E5C52">
        <w:rPr>
          <w:sz w:val="28"/>
          <w:szCs w:val="28"/>
        </w:rPr>
        <w:t xml:space="preserve">  сетей  уличного  освещения  на  территории  поселения  составляет  24,5  км.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</w:t>
      </w:r>
      <w:r w:rsidRPr="008E5C52">
        <w:rPr>
          <w:sz w:val="28"/>
          <w:szCs w:val="28"/>
        </w:rPr>
        <w:lastRenderedPageBreak/>
        <w:t>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8E5C52">
        <w:rPr>
          <w:sz w:val="28"/>
          <w:szCs w:val="28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</w:t>
      </w:r>
      <w:r w:rsidR="007F1346">
        <w:rPr>
          <w:sz w:val="28"/>
          <w:szCs w:val="28"/>
        </w:rPr>
        <w:t>водоотведения и теплоснабжения.</w:t>
      </w: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8E5C52" w:rsidRPr="008E5C52" w:rsidRDefault="008E5C52" w:rsidP="008E5C52">
      <w:pPr>
        <w:pStyle w:val="22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8E5C52">
        <w:rPr>
          <w:b/>
          <w:sz w:val="28"/>
          <w:szCs w:val="28"/>
        </w:rPr>
        <w:t>Электрические нагрузки жилищно-коммунального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4"/>
        <w:gridCol w:w="2409"/>
        <w:gridCol w:w="1701"/>
        <w:gridCol w:w="1516"/>
      </w:tblGrid>
      <w:tr w:rsidR="008E5C52" w:rsidRPr="008E5C52" w:rsidTr="00F12B7E">
        <w:tc>
          <w:tcPr>
            <w:tcW w:w="426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№</w:t>
            </w:r>
          </w:p>
        </w:tc>
        <w:tc>
          <w:tcPr>
            <w:tcW w:w="3964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Показатели</w:t>
            </w:r>
          </w:p>
        </w:tc>
        <w:tc>
          <w:tcPr>
            <w:tcW w:w="2409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8E5C52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701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1516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Перспектива</w:t>
            </w:r>
          </w:p>
        </w:tc>
      </w:tr>
      <w:tr w:rsidR="008E5C52" w:rsidRPr="008E5C52" w:rsidTr="00F12B7E">
        <w:tc>
          <w:tcPr>
            <w:tcW w:w="426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1</w:t>
            </w:r>
          </w:p>
        </w:tc>
        <w:tc>
          <w:tcPr>
            <w:tcW w:w="3964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Население</w:t>
            </w:r>
          </w:p>
        </w:tc>
        <w:tc>
          <w:tcPr>
            <w:tcW w:w="2409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тыс. чел.</w:t>
            </w:r>
          </w:p>
        </w:tc>
        <w:tc>
          <w:tcPr>
            <w:tcW w:w="1701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1год</w:t>
            </w:r>
          </w:p>
        </w:tc>
        <w:tc>
          <w:tcPr>
            <w:tcW w:w="1516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8E5C52" w:rsidRPr="008E5C52" w:rsidTr="00F12B7E">
        <w:tc>
          <w:tcPr>
            <w:tcW w:w="426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2</w:t>
            </w:r>
          </w:p>
        </w:tc>
        <w:tc>
          <w:tcPr>
            <w:tcW w:w="3964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Годовое электропотребление</w:t>
            </w:r>
          </w:p>
        </w:tc>
        <w:tc>
          <w:tcPr>
            <w:tcW w:w="2409" w:type="dxa"/>
          </w:tcPr>
          <w:p w:rsidR="008E5C52" w:rsidRPr="008E5C52" w:rsidRDefault="008E5C52" w:rsidP="008E5C52">
            <w:pPr>
              <w:pStyle w:val="22"/>
              <w:tabs>
                <w:tab w:val="left" w:pos="399"/>
                <w:tab w:val="right" w:pos="1811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color w:val="000000"/>
                <w:sz w:val="22"/>
                <w:szCs w:val="22"/>
              </w:rPr>
              <w:t xml:space="preserve">2,304218 </w:t>
            </w:r>
            <w:proofErr w:type="spellStart"/>
            <w:r w:rsidRPr="008E5C52">
              <w:rPr>
                <w:sz w:val="22"/>
                <w:szCs w:val="22"/>
              </w:rPr>
              <w:t>млн.кВт.час</w:t>
            </w:r>
            <w:proofErr w:type="spellEnd"/>
          </w:p>
        </w:tc>
        <w:tc>
          <w:tcPr>
            <w:tcW w:w="1701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1год</w:t>
            </w:r>
          </w:p>
        </w:tc>
        <w:tc>
          <w:tcPr>
            <w:tcW w:w="1516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8E5C52" w:rsidRPr="008E5C52" w:rsidTr="00F12B7E">
        <w:tc>
          <w:tcPr>
            <w:tcW w:w="426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3</w:t>
            </w:r>
          </w:p>
        </w:tc>
        <w:tc>
          <w:tcPr>
            <w:tcW w:w="3964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2409" w:type="dxa"/>
          </w:tcPr>
          <w:p w:rsidR="008E5C52" w:rsidRPr="008E5C52" w:rsidRDefault="008E5C52" w:rsidP="008E5C52">
            <w:pPr>
              <w:jc w:val="center"/>
              <w:rPr>
                <w:sz w:val="22"/>
                <w:szCs w:val="22"/>
              </w:rPr>
            </w:pPr>
            <w:r w:rsidRPr="008E5C52">
              <w:rPr>
                <w:color w:val="000000"/>
                <w:sz w:val="22"/>
                <w:szCs w:val="22"/>
              </w:rPr>
              <w:t>1,031</w:t>
            </w:r>
            <w:r w:rsidRPr="008E5C52">
              <w:rPr>
                <w:sz w:val="22"/>
                <w:szCs w:val="22"/>
              </w:rPr>
              <w:t xml:space="preserve"> МВА</w:t>
            </w:r>
          </w:p>
        </w:tc>
        <w:tc>
          <w:tcPr>
            <w:tcW w:w="1701" w:type="dxa"/>
          </w:tcPr>
          <w:p w:rsidR="008E5C52" w:rsidRPr="008E5C52" w:rsidRDefault="008E5C52" w:rsidP="008E5C52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8E5C52">
              <w:rPr>
                <w:sz w:val="22"/>
                <w:szCs w:val="22"/>
              </w:rPr>
              <w:t>1год</w:t>
            </w:r>
          </w:p>
        </w:tc>
        <w:tc>
          <w:tcPr>
            <w:tcW w:w="1516" w:type="dxa"/>
          </w:tcPr>
          <w:p w:rsidR="008E5C52" w:rsidRPr="008E5C52" w:rsidRDefault="008E5C52" w:rsidP="009E0C8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8E5C52" w:rsidRPr="008E5C52" w:rsidRDefault="008E5C52" w:rsidP="00F12B7E">
      <w:pPr>
        <w:tabs>
          <w:tab w:val="left" w:pos="851"/>
        </w:tabs>
        <w:spacing w:line="276" w:lineRule="auto"/>
        <w:ind w:firstLine="567"/>
        <w:jc w:val="both"/>
        <w:rPr>
          <w:sz w:val="28"/>
        </w:rPr>
      </w:pPr>
      <w:r w:rsidRPr="008E5C52">
        <w:rPr>
          <w:sz w:val="28"/>
        </w:rPr>
        <w:t xml:space="preserve">В результате анализа существующего положения электросетевого хозяйства </w:t>
      </w:r>
      <w:r w:rsidR="00F12B7E">
        <w:rPr>
          <w:sz w:val="28"/>
        </w:rPr>
        <w:t>Нагорьевского</w:t>
      </w:r>
      <w:r w:rsidRPr="008E5C52">
        <w:rPr>
          <w:sz w:val="28"/>
        </w:rPr>
        <w:t xml:space="preserve"> сельского поселения были выявлены следующие основные проблемы:</w:t>
      </w:r>
    </w:p>
    <w:p w:rsidR="008E5C52" w:rsidRPr="008E5C52" w:rsidRDefault="008E5C52" w:rsidP="00F12B7E">
      <w:pPr>
        <w:numPr>
          <w:ilvl w:val="0"/>
          <w:numId w:val="11"/>
        </w:numPr>
        <w:tabs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</w:rPr>
      </w:pPr>
      <w:r w:rsidRPr="008E5C52">
        <w:rPr>
          <w:sz w:val="28"/>
        </w:rPr>
        <w:t xml:space="preserve">Необходима реконструкция существующих КТП 10/0,4 </w:t>
      </w:r>
      <w:proofErr w:type="spellStart"/>
      <w:r w:rsidRPr="008E5C52">
        <w:rPr>
          <w:sz w:val="28"/>
        </w:rPr>
        <w:t>кВ</w:t>
      </w:r>
      <w:proofErr w:type="spellEnd"/>
      <w:r w:rsidRPr="008E5C52">
        <w:rPr>
          <w:sz w:val="28"/>
        </w:rPr>
        <w:t xml:space="preserve"> </w:t>
      </w:r>
      <w:proofErr w:type="gramStart"/>
      <w:r w:rsidRPr="008E5C52">
        <w:rPr>
          <w:sz w:val="28"/>
        </w:rPr>
        <w:t>в  количестве</w:t>
      </w:r>
      <w:proofErr w:type="gramEnd"/>
      <w:r w:rsidRPr="008E5C52">
        <w:rPr>
          <w:sz w:val="28"/>
        </w:rPr>
        <w:t xml:space="preserve">  5  шт.</w:t>
      </w:r>
    </w:p>
    <w:p w:rsidR="008E5C52" w:rsidRPr="008E5C52" w:rsidRDefault="008E5C52" w:rsidP="00F12B7E">
      <w:pPr>
        <w:numPr>
          <w:ilvl w:val="0"/>
          <w:numId w:val="11"/>
        </w:numPr>
        <w:tabs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</w:rPr>
      </w:pPr>
      <w:r w:rsidRPr="008E5C52">
        <w:rPr>
          <w:sz w:val="28"/>
        </w:rPr>
        <w:t xml:space="preserve">Необходимо строительство новых и реконструкция существующих ВЛ 10 </w:t>
      </w:r>
      <w:proofErr w:type="spellStart"/>
      <w:r w:rsidRPr="008E5C52">
        <w:rPr>
          <w:sz w:val="28"/>
        </w:rPr>
        <w:t>кВ</w:t>
      </w:r>
      <w:proofErr w:type="spellEnd"/>
      <w:r w:rsidRPr="008E5C52">
        <w:rPr>
          <w:sz w:val="28"/>
        </w:rPr>
        <w:t xml:space="preserve"> и разводящих сетей 0,4 </w:t>
      </w:r>
      <w:proofErr w:type="spellStart"/>
      <w:r w:rsidRPr="008E5C52">
        <w:rPr>
          <w:sz w:val="28"/>
        </w:rPr>
        <w:t>кВ</w:t>
      </w:r>
      <w:proofErr w:type="spellEnd"/>
      <w:r w:rsidRPr="008E5C52">
        <w:rPr>
          <w:sz w:val="28"/>
        </w:rPr>
        <w:t xml:space="preserve"> с применением энергосберегающих технологий и современных </w:t>
      </w:r>
      <w:proofErr w:type="gramStart"/>
      <w:r w:rsidRPr="008E5C52">
        <w:rPr>
          <w:sz w:val="28"/>
        </w:rPr>
        <w:t>материалов;  ВЛ</w:t>
      </w:r>
      <w:proofErr w:type="gramEnd"/>
      <w:r w:rsidRPr="008E5C52">
        <w:rPr>
          <w:sz w:val="28"/>
        </w:rPr>
        <w:t xml:space="preserve">-10кв- 1  шт.  </w:t>
      </w:r>
      <w:r w:rsidRPr="008E5C52">
        <w:rPr>
          <w:sz w:val="28"/>
          <w:lang w:val="en-US"/>
        </w:rPr>
        <w:t>L</w:t>
      </w:r>
      <w:r w:rsidRPr="008E5C52">
        <w:rPr>
          <w:sz w:val="28"/>
        </w:rPr>
        <w:t>-</w:t>
      </w:r>
      <w:proofErr w:type="gramStart"/>
      <w:r w:rsidRPr="008E5C52">
        <w:rPr>
          <w:sz w:val="28"/>
        </w:rPr>
        <w:t>15  км</w:t>
      </w:r>
      <w:proofErr w:type="gramEnd"/>
      <w:r w:rsidRPr="008E5C52">
        <w:rPr>
          <w:sz w:val="28"/>
        </w:rPr>
        <w:t xml:space="preserve">., ВЛ-0,4  кв-4  </w:t>
      </w:r>
      <w:proofErr w:type="spellStart"/>
      <w:r w:rsidRPr="008E5C52">
        <w:rPr>
          <w:sz w:val="28"/>
        </w:rPr>
        <w:t>шт</w:t>
      </w:r>
      <w:proofErr w:type="spellEnd"/>
      <w:r w:rsidRPr="008E5C52">
        <w:rPr>
          <w:sz w:val="28"/>
        </w:rPr>
        <w:t xml:space="preserve">  </w:t>
      </w:r>
      <w:r w:rsidRPr="008E5C52">
        <w:rPr>
          <w:sz w:val="28"/>
          <w:lang w:val="en-US"/>
        </w:rPr>
        <w:t>L-</w:t>
      </w:r>
      <w:r w:rsidRPr="008E5C52">
        <w:rPr>
          <w:sz w:val="28"/>
        </w:rPr>
        <w:t>2,5  км.</w:t>
      </w:r>
    </w:p>
    <w:p w:rsidR="008E5C52" w:rsidRPr="008E5C52" w:rsidRDefault="008E5C52" w:rsidP="00F12B7E">
      <w:pPr>
        <w:numPr>
          <w:ilvl w:val="0"/>
          <w:numId w:val="11"/>
        </w:numPr>
        <w:tabs>
          <w:tab w:val="left" w:pos="851"/>
          <w:tab w:val="num" w:pos="1418"/>
        </w:tabs>
        <w:spacing w:line="276" w:lineRule="auto"/>
        <w:ind w:left="0" w:firstLine="567"/>
        <w:jc w:val="both"/>
        <w:rPr>
          <w:sz w:val="28"/>
        </w:rPr>
      </w:pPr>
      <w:r w:rsidRPr="008E5C52">
        <w:rPr>
          <w:sz w:val="28"/>
        </w:rPr>
        <w:t>Необходима замена существующих деревянных опор линий электропередач на железобетонные.  ВЛ-0,</w:t>
      </w:r>
      <w:proofErr w:type="gramStart"/>
      <w:r w:rsidRPr="008E5C52">
        <w:rPr>
          <w:sz w:val="28"/>
        </w:rPr>
        <w:t>4  кв.</w:t>
      </w:r>
      <w:proofErr w:type="gramEnd"/>
      <w:r w:rsidRPr="008E5C52">
        <w:rPr>
          <w:sz w:val="28"/>
        </w:rPr>
        <w:t xml:space="preserve">-1  шт.  </w:t>
      </w:r>
      <w:r w:rsidRPr="008E5C52">
        <w:rPr>
          <w:sz w:val="28"/>
          <w:lang w:val="en-US"/>
        </w:rPr>
        <w:t>L-</w:t>
      </w:r>
      <w:r w:rsidRPr="008E5C52">
        <w:rPr>
          <w:sz w:val="28"/>
        </w:rPr>
        <w:t>0,87  км</w:t>
      </w:r>
    </w:p>
    <w:p w:rsidR="008E5C52" w:rsidRPr="008E5C52" w:rsidRDefault="008E5C52" w:rsidP="00F12B7E">
      <w:pPr>
        <w:spacing w:line="276" w:lineRule="auto"/>
        <w:ind w:firstLine="567"/>
        <w:jc w:val="both"/>
        <w:rPr>
          <w:sz w:val="28"/>
        </w:rPr>
      </w:pPr>
      <w:r w:rsidRPr="008E5C52">
        <w:rPr>
          <w:sz w:val="28"/>
        </w:rPr>
        <w:t xml:space="preserve">Мероприятиями по развитию системы электроснабжения Нагорьевского сельского поселения станут: </w:t>
      </w:r>
    </w:p>
    <w:p w:rsidR="008E5C52" w:rsidRPr="008E5C52" w:rsidRDefault="008E5C52" w:rsidP="00F12B7E">
      <w:pPr>
        <w:spacing w:line="276" w:lineRule="auto"/>
        <w:ind w:firstLine="567"/>
        <w:jc w:val="both"/>
        <w:rPr>
          <w:sz w:val="28"/>
        </w:rPr>
      </w:pPr>
      <w:r w:rsidRPr="008E5C52">
        <w:rPr>
          <w:sz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8E5C52" w:rsidRPr="008E5C52" w:rsidRDefault="008E5C52" w:rsidP="00F12B7E">
      <w:pPr>
        <w:spacing w:line="276" w:lineRule="auto"/>
        <w:ind w:firstLine="567"/>
        <w:jc w:val="both"/>
        <w:rPr>
          <w:sz w:val="28"/>
        </w:rPr>
      </w:pPr>
      <w:r w:rsidRPr="008E5C52">
        <w:rPr>
          <w:sz w:val="28"/>
        </w:rPr>
        <w:t>- реконструкция существующего наружного освещения внутриквартальных (межквартальных) улиц и проездов;</w:t>
      </w:r>
    </w:p>
    <w:p w:rsidR="00523748" w:rsidRPr="008E5C52" w:rsidRDefault="008E5C52" w:rsidP="00F12B7E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8E5C52"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8E5C52" w:rsidRPr="008E5C52" w:rsidRDefault="008E5C52" w:rsidP="00F12B7E">
      <w:pPr>
        <w:shd w:val="clear" w:color="auto" w:fill="FFFFFF"/>
        <w:spacing w:line="276" w:lineRule="auto"/>
        <w:ind w:firstLine="547"/>
        <w:jc w:val="both"/>
        <w:rPr>
          <w:rStyle w:val="fontstyle21"/>
          <w:color w:val="auto"/>
          <w:sz w:val="28"/>
        </w:rPr>
      </w:pPr>
    </w:p>
    <w:p w:rsidR="00A445A2" w:rsidRPr="00A62C03" w:rsidRDefault="00745EC3" w:rsidP="00C34600">
      <w:pPr>
        <w:pStyle w:val="afd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 w:val="28"/>
        </w:rPr>
      </w:pPr>
      <w:r w:rsidRPr="00A62C03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 w:rsidR="00905876">
        <w:rPr>
          <w:rFonts w:ascii="Times New Roman" w:hAnsi="Times New Roman"/>
          <w:sz w:val="28"/>
          <w:szCs w:val="28"/>
        </w:rPr>
        <w:t>Нагорьевского</w:t>
      </w:r>
      <w:r w:rsidRPr="00C34600">
        <w:rPr>
          <w:rFonts w:ascii="Times New Roman" w:hAnsi="Times New Roman"/>
          <w:sz w:val="28"/>
          <w:szCs w:val="28"/>
        </w:rPr>
        <w:t xml:space="preserve"> сельского поселения представлена автомобильной дорогой </w:t>
      </w:r>
      <w:r w:rsidR="00905876">
        <w:rPr>
          <w:rFonts w:ascii="Times New Roman" w:hAnsi="Times New Roman"/>
          <w:sz w:val="28"/>
          <w:szCs w:val="28"/>
        </w:rPr>
        <w:t>межмуниципального</w:t>
      </w:r>
      <w:r w:rsidRPr="00C34600">
        <w:rPr>
          <w:rFonts w:ascii="Times New Roman" w:hAnsi="Times New Roman"/>
          <w:sz w:val="28"/>
          <w:szCs w:val="28"/>
        </w:rPr>
        <w:t xml:space="preserve"> значения </w:t>
      </w:r>
      <w:r w:rsidR="00E473E7" w:rsidRPr="00E473E7">
        <w:rPr>
          <w:rFonts w:ascii="Times New Roman" w:hAnsi="Times New Roman"/>
          <w:sz w:val="28"/>
          <w:szCs w:val="28"/>
        </w:rPr>
        <w:t>«Нагорье-</w:t>
      </w:r>
      <w:proofErr w:type="spellStart"/>
      <w:r w:rsidR="00E473E7" w:rsidRPr="00E473E7">
        <w:rPr>
          <w:rFonts w:ascii="Times New Roman" w:hAnsi="Times New Roman"/>
          <w:sz w:val="28"/>
          <w:szCs w:val="28"/>
        </w:rPr>
        <w:t>Ржевка</w:t>
      </w:r>
      <w:proofErr w:type="spellEnd"/>
      <w:r w:rsidR="00E473E7" w:rsidRPr="00E473E7">
        <w:rPr>
          <w:rFonts w:ascii="Times New Roman" w:hAnsi="Times New Roman"/>
          <w:sz w:val="28"/>
          <w:szCs w:val="28"/>
        </w:rPr>
        <w:t>-граница Воронежской области»</w:t>
      </w:r>
      <w:r w:rsidRPr="00C34600">
        <w:rPr>
          <w:rFonts w:ascii="Times New Roman" w:hAnsi="Times New Roman"/>
          <w:sz w:val="28"/>
          <w:szCs w:val="28"/>
        </w:rPr>
        <w:t xml:space="preserve">, районного значения и местными дорогами, находящимися на балансе </w:t>
      </w:r>
      <w:r w:rsidR="00E473E7">
        <w:rPr>
          <w:rFonts w:ascii="Times New Roman" w:hAnsi="Times New Roman"/>
          <w:sz w:val="28"/>
          <w:szCs w:val="28"/>
        </w:rPr>
        <w:t>Нагорьевского</w:t>
      </w:r>
      <w:r w:rsidRPr="00C346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C34600">
        <w:rPr>
          <w:rFonts w:ascii="Times New Roman" w:hAnsi="Times New Roman"/>
          <w:sz w:val="28"/>
          <w:szCs w:val="28"/>
        </w:rPr>
        <w:t>Ровеньского  района</w:t>
      </w:r>
      <w:proofErr w:type="gramEnd"/>
      <w:r w:rsidRPr="00C34600">
        <w:rPr>
          <w:rFonts w:ascii="Times New Roman" w:hAnsi="Times New Roman"/>
          <w:sz w:val="28"/>
          <w:szCs w:val="28"/>
        </w:rPr>
        <w:t xml:space="preserve">. 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</w:t>
      </w:r>
      <w:r w:rsidR="00B04B61">
        <w:rPr>
          <w:rFonts w:ascii="Times New Roman" w:hAnsi="Times New Roman"/>
          <w:sz w:val="28"/>
          <w:szCs w:val="28"/>
        </w:rPr>
        <w:t>6</w:t>
      </w:r>
      <w:r w:rsidRPr="00C34600">
        <w:rPr>
          <w:rFonts w:ascii="Times New Roman" w:hAnsi="Times New Roman"/>
          <w:sz w:val="28"/>
          <w:szCs w:val="28"/>
        </w:rPr>
        <w:t xml:space="preserve">0 км </w:t>
      </w:r>
      <w:r w:rsidR="00077AB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77AB1">
        <w:rPr>
          <w:rFonts w:ascii="Times New Roman" w:hAnsi="Times New Roman"/>
          <w:sz w:val="28"/>
          <w:szCs w:val="28"/>
        </w:rPr>
        <w:t xml:space="preserve">   </w:t>
      </w:r>
      <w:r w:rsidR="00B04B6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C34600">
        <w:rPr>
          <w:rFonts w:ascii="Times New Roman" w:hAnsi="Times New Roman"/>
          <w:sz w:val="28"/>
          <w:szCs w:val="28"/>
        </w:rPr>
        <w:t>г.Россошь</w:t>
      </w:r>
      <w:proofErr w:type="spellEnd"/>
      <w:r w:rsidRPr="00C34600">
        <w:rPr>
          <w:rFonts w:ascii="Times New Roman" w:hAnsi="Times New Roman"/>
          <w:sz w:val="28"/>
          <w:szCs w:val="28"/>
        </w:rPr>
        <w:t xml:space="preserve"> Воронежской области). 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lastRenderedPageBreak/>
        <w:t xml:space="preserve">Внешние транспортно-экономические связи </w:t>
      </w:r>
      <w:r w:rsidR="009D792D">
        <w:rPr>
          <w:rFonts w:ascii="Times New Roman" w:hAnsi="Times New Roman"/>
          <w:sz w:val="28"/>
          <w:szCs w:val="28"/>
        </w:rPr>
        <w:t>Нагорьевского</w:t>
      </w:r>
      <w:r w:rsidRPr="00C34600">
        <w:rPr>
          <w:rFonts w:ascii="Times New Roman" w:hAnsi="Times New Roman"/>
          <w:sz w:val="28"/>
          <w:szCs w:val="28"/>
        </w:rPr>
        <w:t xml:space="preserve"> сельского поселения с другими регионами осуществляются одним видом транспорта: автомобильным.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C34600" w:rsidRPr="005F74EC" w:rsidRDefault="00C34600" w:rsidP="005F74EC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4EC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5F74EC" w:rsidRPr="005F74EC" w:rsidRDefault="005F74EC" w:rsidP="005F74EC">
      <w:pPr>
        <w:spacing w:line="276" w:lineRule="auto"/>
        <w:ind w:firstLine="900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5F74EC">
        <w:rPr>
          <w:sz w:val="28"/>
          <w:szCs w:val="28"/>
        </w:rPr>
        <w:t>шумозащитных</w:t>
      </w:r>
      <w:proofErr w:type="spellEnd"/>
      <w:r w:rsidRPr="005F74EC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5F74EC" w:rsidRPr="005F74EC" w:rsidRDefault="005F74EC" w:rsidP="005F74EC">
      <w:pPr>
        <w:spacing w:line="276" w:lineRule="auto"/>
        <w:jc w:val="both"/>
        <w:rPr>
          <w:sz w:val="28"/>
          <w:szCs w:val="28"/>
        </w:rPr>
      </w:pPr>
      <w:r w:rsidRPr="005F74EC">
        <w:rPr>
          <w:sz w:val="28"/>
          <w:szCs w:val="28"/>
        </w:rPr>
        <w:t>Особенностью населенных пунктов Нагорьевского сельского поселения является наличие транспортных потоков по автодороге «</w:t>
      </w:r>
      <w:proofErr w:type="spellStart"/>
      <w:r w:rsidRPr="005F74EC">
        <w:rPr>
          <w:sz w:val="28"/>
          <w:szCs w:val="28"/>
        </w:rPr>
        <w:t>Росчсошь</w:t>
      </w:r>
      <w:proofErr w:type="spellEnd"/>
      <w:r w:rsidRPr="005F74EC">
        <w:rPr>
          <w:sz w:val="28"/>
          <w:szCs w:val="28"/>
        </w:rPr>
        <w:t xml:space="preserve">-Старобельск», проходящих через его территорию. Движение транспорта осуществляется по дорогам внутри населенных пунктов сельского поселения. </w:t>
      </w:r>
    </w:p>
    <w:p w:rsidR="005F74EC" w:rsidRPr="005F74EC" w:rsidRDefault="005F74EC" w:rsidP="005F74EC">
      <w:pPr>
        <w:pStyle w:val="S"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74EC">
        <w:rPr>
          <w:rFonts w:ascii="Times New Roman" w:hAnsi="Times New Roman"/>
          <w:sz w:val="28"/>
          <w:szCs w:val="28"/>
          <w:lang w:val="ru-RU"/>
        </w:rPr>
        <w:t xml:space="preserve">На сегодняшний день основные улицы и дороги сельского поселения имеет твердое асфальтовое покрытие, </w:t>
      </w:r>
      <w:proofErr w:type="gramStart"/>
      <w:r w:rsidRPr="005F74EC">
        <w:rPr>
          <w:rFonts w:ascii="Times New Roman" w:hAnsi="Times New Roman"/>
          <w:sz w:val="28"/>
          <w:szCs w:val="28"/>
          <w:lang w:val="ru-RU"/>
        </w:rPr>
        <w:t>все  они</w:t>
      </w:r>
      <w:proofErr w:type="gramEnd"/>
      <w:r w:rsidRPr="005F74EC">
        <w:rPr>
          <w:rFonts w:ascii="Times New Roman" w:hAnsi="Times New Roman"/>
          <w:sz w:val="28"/>
          <w:szCs w:val="28"/>
          <w:lang w:val="ru-RU"/>
        </w:rPr>
        <w:t xml:space="preserve">  в  хорошем состоянии. Основные показатели по существующей улично-дорожной сети населенных пунктов Нагорьевского сельского поселения сведены в таблице:</w:t>
      </w:r>
    </w:p>
    <w:p w:rsidR="005F74EC" w:rsidRDefault="005F74EC" w:rsidP="005F74E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 </w:t>
      </w:r>
      <w:r w:rsidRPr="005F74EC">
        <w:rPr>
          <w:sz w:val="28"/>
          <w:szCs w:val="28"/>
        </w:rPr>
        <w:t>о</w:t>
      </w:r>
      <w:proofErr w:type="gramEnd"/>
      <w:r w:rsidRPr="005F74EC">
        <w:rPr>
          <w:sz w:val="28"/>
          <w:szCs w:val="28"/>
        </w:rPr>
        <w:t xml:space="preserve">  протяженности  улиц  сел  Нагорьевского  сельского  поселения</w:t>
      </w:r>
      <w:r>
        <w:rPr>
          <w:sz w:val="28"/>
          <w:szCs w:val="28"/>
        </w:rPr>
        <w:t>:</w:t>
      </w:r>
    </w:p>
    <w:p w:rsidR="007F1346" w:rsidRPr="005F74EC" w:rsidRDefault="007F1346" w:rsidP="005F74EC">
      <w:pPr>
        <w:spacing w:line="276" w:lineRule="auto"/>
        <w:jc w:val="center"/>
        <w:rPr>
          <w:sz w:val="28"/>
          <w:szCs w:val="28"/>
        </w:rPr>
      </w:pPr>
    </w:p>
    <w:p w:rsidR="005F74EC" w:rsidRPr="00CD1BFF" w:rsidRDefault="005F74EC" w:rsidP="005F74EC">
      <w:pPr>
        <w:jc w:val="center"/>
        <w:rPr>
          <w:b/>
          <w:u w:val="single"/>
        </w:rPr>
      </w:pPr>
      <w:proofErr w:type="spellStart"/>
      <w:r w:rsidRPr="00CD1BFF">
        <w:rPr>
          <w:b/>
          <w:u w:val="single"/>
        </w:rPr>
        <w:t>с.Нагорье</w:t>
      </w:r>
      <w:proofErr w:type="spellEnd"/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155"/>
        <w:gridCol w:w="1875"/>
      </w:tblGrid>
      <w:tr w:rsidR="005F74EC" w:rsidRPr="00CD1BFF" w:rsidTr="005F74EC">
        <w:trPr>
          <w:trHeight w:val="691"/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r w:rsidRPr="00CD1BFF">
              <w:t>№ п/п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proofErr w:type="gramStart"/>
            <w:r w:rsidRPr="00CD1BFF">
              <w:t>Наименование  улицы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5F74EC">
            <w:proofErr w:type="gramStart"/>
            <w:r w:rsidRPr="00CD1BFF">
              <w:t>Протяженность,  км</w:t>
            </w:r>
            <w:proofErr w:type="gramEnd"/>
            <w:r w:rsidRPr="00CD1BFF">
              <w:t>.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Вишневый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0,170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2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 Садовый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0,330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3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Вишневая</w:t>
            </w:r>
            <w:proofErr w:type="gramStart"/>
            <w:r w:rsidRPr="00CD1BFF">
              <w:t xml:space="preserve">   «</w:t>
            </w:r>
            <w:proofErr w:type="gramEnd"/>
            <w:r w:rsidRPr="00CD1BFF">
              <w:t xml:space="preserve">Русь,  </w:t>
            </w:r>
            <w:proofErr w:type="spellStart"/>
            <w:r w:rsidRPr="00CD1BFF">
              <w:t>Ряднова</w:t>
            </w:r>
            <w:proofErr w:type="spellEnd"/>
            <w:r w:rsidRPr="00CD1BFF">
              <w:t>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0,520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4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Лесная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1,380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5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Магистральная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0,700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6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Механизаторов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0,720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7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Молодежная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0,540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8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ул.  Народная 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0,620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9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Новая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0,370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10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ул.  </w:t>
            </w:r>
            <w:proofErr w:type="gramStart"/>
            <w:r w:rsidRPr="00CD1BFF">
              <w:t>Полевая  (</w:t>
            </w:r>
            <w:proofErr w:type="gramEnd"/>
            <w:r w:rsidRPr="00CD1BFF">
              <w:t>от  трассы)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0,880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11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Садовая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0,540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12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Центральная-</w:t>
            </w:r>
            <w:proofErr w:type="gramStart"/>
            <w:r w:rsidRPr="00CD1BFF">
              <w:t>1  (</w:t>
            </w:r>
            <w:proofErr w:type="gramEnd"/>
            <w:r w:rsidRPr="00CD1BFF">
              <w:t xml:space="preserve">центр,  ДК,  </w:t>
            </w:r>
            <w:proofErr w:type="spellStart"/>
            <w:r w:rsidRPr="00CD1BFF">
              <w:t>Пигунов</w:t>
            </w:r>
            <w:proofErr w:type="spellEnd"/>
            <w:r w:rsidRPr="00CD1BFF">
              <w:t>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0,380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13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Центральная-</w:t>
            </w:r>
            <w:proofErr w:type="gramStart"/>
            <w:r w:rsidRPr="00CD1BFF">
              <w:t>2  (</w:t>
            </w:r>
            <w:proofErr w:type="gramEnd"/>
            <w:r w:rsidRPr="00CD1BFF">
              <w:t xml:space="preserve">от  </w:t>
            </w:r>
            <w:proofErr w:type="spellStart"/>
            <w:r w:rsidRPr="00CD1BFF">
              <w:t>Кутовой</w:t>
            </w:r>
            <w:proofErr w:type="spellEnd"/>
            <w:r w:rsidRPr="00CD1BFF">
              <w:t xml:space="preserve">  до Мечты)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0,160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14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Южная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0,500</w:t>
            </w:r>
          </w:p>
        </w:tc>
      </w:tr>
      <w:tr w:rsidR="005F74EC" w:rsidRPr="00CD1BFF" w:rsidTr="005F74EC">
        <w:trPr>
          <w:jc w:val="center"/>
        </w:trPr>
        <w:tc>
          <w:tcPr>
            <w:tcW w:w="5888" w:type="dxa"/>
            <w:gridSpan w:val="2"/>
            <w:shd w:val="clear" w:color="auto" w:fill="auto"/>
          </w:tcPr>
          <w:p w:rsidR="005F74EC" w:rsidRPr="00CD1BFF" w:rsidRDefault="005F74EC" w:rsidP="009E0C83">
            <w:r w:rsidRPr="00CD1BFF">
              <w:t>ИТОГО: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pPr>
              <w:rPr>
                <w:b/>
              </w:rPr>
            </w:pPr>
            <w:r w:rsidRPr="00CD1BFF">
              <w:rPr>
                <w:b/>
              </w:rPr>
              <w:t>7,810</w:t>
            </w:r>
          </w:p>
        </w:tc>
      </w:tr>
    </w:tbl>
    <w:p w:rsidR="005F74EC" w:rsidRDefault="005F74EC" w:rsidP="005F74EC">
      <w:pPr>
        <w:jc w:val="center"/>
        <w:rPr>
          <w:b/>
          <w:u w:val="single"/>
        </w:rPr>
      </w:pPr>
    </w:p>
    <w:p w:rsidR="005F74EC" w:rsidRPr="007F1346" w:rsidRDefault="005F74EC" w:rsidP="005F74EC">
      <w:pPr>
        <w:jc w:val="center"/>
        <w:rPr>
          <w:b/>
          <w:sz w:val="20"/>
          <w:u w:val="single"/>
        </w:rPr>
      </w:pPr>
    </w:p>
    <w:p w:rsidR="005F74EC" w:rsidRDefault="005F74EC" w:rsidP="005F74EC">
      <w:pPr>
        <w:jc w:val="center"/>
        <w:rPr>
          <w:b/>
          <w:u w:val="single"/>
        </w:rPr>
      </w:pPr>
    </w:p>
    <w:p w:rsidR="005F74EC" w:rsidRPr="00CD1BFF" w:rsidRDefault="005F74EC" w:rsidP="005F74EC">
      <w:pPr>
        <w:jc w:val="center"/>
        <w:rPr>
          <w:b/>
          <w:u w:val="single"/>
        </w:rPr>
      </w:pPr>
      <w:proofErr w:type="spellStart"/>
      <w:r w:rsidRPr="00CD1BFF">
        <w:rPr>
          <w:b/>
          <w:u w:val="single"/>
        </w:rPr>
        <w:t>с.Барсучье</w:t>
      </w:r>
      <w:proofErr w:type="spellEnd"/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155"/>
        <w:gridCol w:w="1875"/>
      </w:tblGrid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r w:rsidRPr="00CD1BFF">
              <w:t>№ п/п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proofErr w:type="gramStart"/>
            <w:r w:rsidRPr="00CD1BFF">
              <w:t>Наименование  улицы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Протяженность, </w:t>
            </w:r>
          </w:p>
          <w:p w:rsidR="005F74EC" w:rsidRPr="00CD1BFF" w:rsidRDefault="005F74EC" w:rsidP="009E0C83">
            <w:r w:rsidRPr="00CD1BFF">
              <w:t xml:space="preserve"> км.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Молодежная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0,820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2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ул.  </w:t>
            </w:r>
            <w:proofErr w:type="gramStart"/>
            <w:r w:rsidRPr="00CD1BFF">
              <w:t>Новосёлов  (</w:t>
            </w:r>
            <w:proofErr w:type="gramEnd"/>
            <w:r w:rsidRPr="00CD1BFF">
              <w:t>от  перекрестка  ТОК)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0,650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3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Садовая-1 (</w:t>
            </w:r>
            <w:proofErr w:type="gramStart"/>
            <w:r w:rsidRPr="00CD1BFF">
              <w:t>Кашуба,  Колесников</w:t>
            </w:r>
            <w:proofErr w:type="gramEnd"/>
            <w:r w:rsidRPr="00CD1BFF">
              <w:t xml:space="preserve">  Ю.И.)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0,180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4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Садовая-</w:t>
            </w:r>
            <w:proofErr w:type="gramStart"/>
            <w:r w:rsidRPr="00CD1BFF">
              <w:t>2  (</w:t>
            </w:r>
            <w:proofErr w:type="gramEnd"/>
            <w:r w:rsidRPr="00CD1BFF">
              <w:t xml:space="preserve">Подгорный,  </w:t>
            </w:r>
            <w:proofErr w:type="spellStart"/>
            <w:r w:rsidRPr="00CD1BFF">
              <w:t>Деркунский</w:t>
            </w:r>
            <w:proofErr w:type="spellEnd"/>
            <w:r w:rsidRPr="00CD1BFF">
              <w:t>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0,570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5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Урожайная -1</w:t>
            </w:r>
            <w:proofErr w:type="gramStart"/>
            <w:r w:rsidRPr="00CD1BFF">
              <w:t xml:space="preserve">   (</w:t>
            </w:r>
            <w:proofErr w:type="gramEnd"/>
            <w:r w:rsidRPr="00CD1BFF">
              <w:t>Сергиенко,  Говорова)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0,490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6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Урожайная -</w:t>
            </w:r>
            <w:proofErr w:type="gramStart"/>
            <w:r w:rsidRPr="00CD1BFF">
              <w:t>2  (</w:t>
            </w:r>
            <w:proofErr w:type="spellStart"/>
            <w:proofErr w:type="gramEnd"/>
            <w:r w:rsidRPr="00CD1BFF">
              <w:t>Жежеря</w:t>
            </w:r>
            <w:proofErr w:type="spellEnd"/>
            <w:r w:rsidRPr="00CD1BFF">
              <w:t xml:space="preserve">,  </w:t>
            </w:r>
            <w:proofErr w:type="spellStart"/>
            <w:r w:rsidRPr="00CD1BFF">
              <w:t>Деркунская</w:t>
            </w:r>
            <w:proofErr w:type="spellEnd"/>
            <w:r w:rsidRPr="00CD1BFF">
              <w:t xml:space="preserve">  М.В.)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0,550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7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Центральная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0,710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8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Южная-1 (</w:t>
            </w:r>
            <w:proofErr w:type="gramStart"/>
            <w:r w:rsidRPr="00CD1BFF">
              <w:t>Бражников,  Горшкова</w:t>
            </w:r>
            <w:proofErr w:type="gramEnd"/>
            <w:r w:rsidRPr="00CD1BFF">
              <w:t xml:space="preserve">  М.Т.)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0,480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9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ул.  Южная </w:t>
            </w:r>
            <w:proofErr w:type="gramStart"/>
            <w:r w:rsidRPr="00CD1BFF">
              <w:t>2  (</w:t>
            </w:r>
            <w:proofErr w:type="spellStart"/>
            <w:proofErr w:type="gramEnd"/>
            <w:r w:rsidRPr="00CD1BFF">
              <w:t>Крисан</w:t>
            </w:r>
            <w:proofErr w:type="spellEnd"/>
            <w:r w:rsidRPr="00CD1BFF">
              <w:t xml:space="preserve">  З.А., </w:t>
            </w:r>
            <w:proofErr w:type="spellStart"/>
            <w:r w:rsidRPr="00CD1BFF">
              <w:t>Заикин</w:t>
            </w:r>
            <w:proofErr w:type="spellEnd"/>
            <w:r w:rsidRPr="00CD1BFF">
              <w:t xml:space="preserve">  В.Ф.)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0,270</w:t>
            </w:r>
          </w:p>
        </w:tc>
      </w:tr>
      <w:tr w:rsidR="005F74EC" w:rsidRPr="00CD1BFF" w:rsidTr="005F74EC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10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Центральный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r w:rsidRPr="00CD1BFF">
              <w:t>0,250</w:t>
            </w:r>
          </w:p>
        </w:tc>
      </w:tr>
      <w:tr w:rsidR="005F74EC" w:rsidRPr="00CD1BFF" w:rsidTr="005F74EC">
        <w:trPr>
          <w:jc w:val="center"/>
        </w:trPr>
        <w:tc>
          <w:tcPr>
            <w:tcW w:w="5888" w:type="dxa"/>
            <w:gridSpan w:val="2"/>
            <w:shd w:val="clear" w:color="auto" w:fill="auto"/>
          </w:tcPr>
          <w:p w:rsidR="005F74EC" w:rsidRPr="00CD1BFF" w:rsidRDefault="005F74EC" w:rsidP="009E0C83">
            <w:r w:rsidRPr="00CD1BFF">
              <w:t>ИТОГО:</w:t>
            </w:r>
          </w:p>
        </w:tc>
        <w:tc>
          <w:tcPr>
            <w:tcW w:w="1875" w:type="dxa"/>
            <w:shd w:val="clear" w:color="auto" w:fill="auto"/>
          </w:tcPr>
          <w:p w:rsidR="005F74EC" w:rsidRPr="00CD1BFF" w:rsidRDefault="005F74EC" w:rsidP="009E0C83">
            <w:pPr>
              <w:rPr>
                <w:b/>
              </w:rPr>
            </w:pPr>
            <w:r w:rsidRPr="00CD1BFF">
              <w:rPr>
                <w:b/>
              </w:rPr>
              <w:t>4,97</w:t>
            </w:r>
          </w:p>
        </w:tc>
      </w:tr>
    </w:tbl>
    <w:p w:rsidR="005F74EC" w:rsidRPr="007F1346" w:rsidRDefault="005F74EC" w:rsidP="005F74EC">
      <w:pPr>
        <w:rPr>
          <w:sz w:val="20"/>
        </w:rPr>
      </w:pPr>
    </w:p>
    <w:p w:rsidR="005F74EC" w:rsidRPr="00CD1BFF" w:rsidRDefault="005F74EC" w:rsidP="005F74EC">
      <w:pPr>
        <w:jc w:val="center"/>
        <w:rPr>
          <w:b/>
          <w:u w:val="single"/>
        </w:rPr>
      </w:pPr>
      <w:proofErr w:type="spellStart"/>
      <w:r w:rsidRPr="00CD1BFF">
        <w:rPr>
          <w:b/>
          <w:u w:val="single"/>
        </w:rPr>
        <w:t>с.Всесвятка</w:t>
      </w:r>
      <w:proofErr w:type="spellEnd"/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155"/>
        <w:gridCol w:w="2329"/>
      </w:tblGrid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r w:rsidRPr="00CD1BFF">
              <w:t>№ п/п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pPr>
              <w:jc w:val="center"/>
            </w:pPr>
            <w:proofErr w:type="gramStart"/>
            <w:r w:rsidRPr="00CD1BFF">
              <w:t>Наименование  улицы</w:t>
            </w:r>
            <w:proofErr w:type="gramEnd"/>
          </w:p>
        </w:tc>
        <w:tc>
          <w:tcPr>
            <w:tcW w:w="2329" w:type="dxa"/>
            <w:shd w:val="clear" w:color="auto" w:fill="auto"/>
          </w:tcPr>
          <w:p w:rsidR="005F74EC" w:rsidRPr="00CD1BFF" w:rsidRDefault="007F1346" w:rsidP="007F1346">
            <w:r>
              <w:t xml:space="preserve">Протяженность, </w:t>
            </w:r>
            <w:r w:rsidR="005F74EC" w:rsidRPr="00CD1BFF">
              <w:t>км.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proofErr w:type="gramStart"/>
            <w:r w:rsidRPr="00CD1BFF">
              <w:t>Подъезд  к</w:t>
            </w:r>
            <w:proofErr w:type="gramEnd"/>
            <w:r w:rsidRPr="00CD1BFF">
              <w:t xml:space="preserve">  ул.  </w:t>
            </w:r>
            <w:proofErr w:type="gramStart"/>
            <w:r w:rsidRPr="00CD1BFF">
              <w:t>Садовая  (</w:t>
            </w:r>
            <w:proofErr w:type="gramEnd"/>
            <w:r w:rsidRPr="00CD1BFF">
              <w:t>от  РЭС)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0,830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2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Луговой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0,250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3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Вишневая-1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0,320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4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Вишневая -2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1,000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5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 xml:space="preserve">ул.  Луговая 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1,230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6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Полевая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0,550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7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Речная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0,600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8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Садовая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1,440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9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Молодежная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0,690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10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ул.  Центральная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0,690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11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Молодежный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0,100</w:t>
            </w:r>
          </w:p>
        </w:tc>
      </w:tr>
      <w:tr w:rsidR="005F74EC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5F74EC" w:rsidRPr="00CD1BFF" w:rsidRDefault="005F74EC" w:rsidP="005F74EC">
            <w:pPr>
              <w:jc w:val="center"/>
            </w:pPr>
            <w:r w:rsidRPr="00CD1BFF">
              <w:t>12</w:t>
            </w:r>
          </w:p>
        </w:tc>
        <w:tc>
          <w:tcPr>
            <w:tcW w:w="5155" w:type="dxa"/>
            <w:shd w:val="clear" w:color="auto" w:fill="auto"/>
          </w:tcPr>
          <w:p w:rsidR="005F74EC" w:rsidRPr="00CD1BFF" w:rsidRDefault="005F74EC" w:rsidP="009E0C83">
            <w:r w:rsidRPr="00CD1BFF">
              <w:t>пер. Речной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r w:rsidRPr="00CD1BFF">
              <w:t>0,060</w:t>
            </w:r>
          </w:p>
        </w:tc>
      </w:tr>
      <w:tr w:rsidR="005F74EC" w:rsidRPr="00CD1BFF" w:rsidTr="007F1346">
        <w:trPr>
          <w:jc w:val="center"/>
        </w:trPr>
        <w:tc>
          <w:tcPr>
            <w:tcW w:w="5888" w:type="dxa"/>
            <w:gridSpan w:val="2"/>
            <w:shd w:val="clear" w:color="auto" w:fill="auto"/>
          </w:tcPr>
          <w:p w:rsidR="005F74EC" w:rsidRPr="00CD1BFF" w:rsidRDefault="005F74EC" w:rsidP="009E0C83">
            <w:r w:rsidRPr="00CD1BFF">
              <w:t>ИТОГО:</w:t>
            </w:r>
          </w:p>
        </w:tc>
        <w:tc>
          <w:tcPr>
            <w:tcW w:w="2329" w:type="dxa"/>
            <w:shd w:val="clear" w:color="auto" w:fill="auto"/>
          </w:tcPr>
          <w:p w:rsidR="005F74EC" w:rsidRPr="00CD1BFF" w:rsidRDefault="005F74EC" w:rsidP="009E0C83">
            <w:pPr>
              <w:rPr>
                <w:b/>
              </w:rPr>
            </w:pPr>
            <w:r w:rsidRPr="00CD1BFF">
              <w:rPr>
                <w:b/>
              </w:rPr>
              <w:t>7,76</w:t>
            </w:r>
          </w:p>
        </w:tc>
      </w:tr>
    </w:tbl>
    <w:p w:rsidR="005F74EC" w:rsidRPr="007F1346" w:rsidRDefault="005F74EC" w:rsidP="005F74EC">
      <w:pPr>
        <w:rPr>
          <w:sz w:val="20"/>
        </w:rPr>
      </w:pPr>
    </w:p>
    <w:p w:rsidR="005F74EC" w:rsidRPr="00CD1BFF" w:rsidRDefault="005F74EC" w:rsidP="005F74EC">
      <w:pPr>
        <w:jc w:val="center"/>
        <w:rPr>
          <w:b/>
          <w:u w:val="single"/>
        </w:rPr>
      </w:pPr>
      <w:proofErr w:type="spellStart"/>
      <w:r w:rsidRPr="00CD1BFF">
        <w:rPr>
          <w:b/>
          <w:u w:val="single"/>
        </w:rPr>
        <w:t>с.Еремовка</w:t>
      </w:r>
      <w:proofErr w:type="spellEnd"/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155"/>
        <w:gridCol w:w="2329"/>
      </w:tblGrid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9E0C83">
            <w:pPr>
              <w:jc w:val="center"/>
            </w:pPr>
            <w:r w:rsidRPr="00CD1BFF">
              <w:t>№ п/п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pPr>
              <w:jc w:val="center"/>
            </w:pPr>
            <w:proofErr w:type="gramStart"/>
            <w:r w:rsidRPr="00CD1BFF">
              <w:t>Наименование  улицы</w:t>
            </w:r>
            <w:proofErr w:type="gramEnd"/>
          </w:p>
        </w:tc>
        <w:tc>
          <w:tcPr>
            <w:tcW w:w="2329" w:type="dxa"/>
            <w:shd w:val="clear" w:color="auto" w:fill="auto"/>
          </w:tcPr>
          <w:p w:rsidR="00DF0726" w:rsidRPr="00CD1BFF" w:rsidRDefault="007F1346" w:rsidP="007F1346">
            <w:r>
              <w:t xml:space="preserve">Протяженность, </w:t>
            </w:r>
            <w:r w:rsidR="00DF0726" w:rsidRPr="00CD1BFF">
              <w:t>км.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1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Луговая-</w:t>
            </w:r>
            <w:proofErr w:type="gramStart"/>
            <w:r w:rsidRPr="00CD1BFF">
              <w:t>1  (</w:t>
            </w:r>
            <w:proofErr w:type="gramEnd"/>
            <w:r w:rsidRPr="00CD1BFF">
              <w:t>до  Бублик)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0,170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2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Луговая-</w:t>
            </w:r>
            <w:proofErr w:type="gramStart"/>
            <w:r w:rsidRPr="00CD1BFF">
              <w:t>2  (</w:t>
            </w:r>
            <w:proofErr w:type="gramEnd"/>
            <w:r w:rsidRPr="00CD1BFF">
              <w:t>от  перекрестка  до  конца)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0,740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3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 xml:space="preserve">ул.  </w:t>
            </w:r>
            <w:proofErr w:type="gramStart"/>
            <w:r w:rsidRPr="00CD1BFF">
              <w:t>Нагорная  (</w:t>
            </w:r>
            <w:proofErr w:type="gramEnd"/>
            <w:r w:rsidRPr="00CD1BFF">
              <w:t>от  трассы  Россошь)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0,730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4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 xml:space="preserve">ул.  </w:t>
            </w:r>
            <w:proofErr w:type="gramStart"/>
            <w:r w:rsidRPr="00CD1BFF">
              <w:t>Петровская  (</w:t>
            </w:r>
            <w:proofErr w:type="gramEnd"/>
            <w:r w:rsidRPr="00CD1BFF">
              <w:t>от  ДК)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0,800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5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Центральная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1,230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6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Школьная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0,890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8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пер. Петровский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0,050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9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Лесная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0,250</w:t>
            </w:r>
          </w:p>
        </w:tc>
      </w:tr>
      <w:tr w:rsidR="00DF0726" w:rsidRPr="00CD1BFF" w:rsidTr="007F1346">
        <w:trPr>
          <w:jc w:val="center"/>
        </w:trPr>
        <w:tc>
          <w:tcPr>
            <w:tcW w:w="5888" w:type="dxa"/>
            <w:gridSpan w:val="2"/>
            <w:shd w:val="clear" w:color="auto" w:fill="auto"/>
          </w:tcPr>
          <w:p w:rsidR="00DF0726" w:rsidRPr="00CD1BFF" w:rsidRDefault="00DF0726" w:rsidP="009E0C83">
            <w:r w:rsidRPr="00CD1BFF">
              <w:t>ИТОГО: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pPr>
              <w:rPr>
                <w:b/>
              </w:rPr>
            </w:pPr>
            <w:r w:rsidRPr="00CD1BFF">
              <w:rPr>
                <w:b/>
              </w:rPr>
              <w:t>4,86</w:t>
            </w:r>
          </w:p>
        </w:tc>
      </w:tr>
    </w:tbl>
    <w:p w:rsidR="005F74EC" w:rsidRPr="007F1346" w:rsidRDefault="005F74EC" w:rsidP="005F74EC">
      <w:pPr>
        <w:rPr>
          <w:sz w:val="20"/>
        </w:rPr>
      </w:pPr>
    </w:p>
    <w:p w:rsidR="005F74EC" w:rsidRPr="00CD1BFF" w:rsidRDefault="005F74EC" w:rsidP="005F74EC">
      <w:pPr>
        <w:jc w:val="center"/>
        <w:rPr>
          <w:b/>
          <w:u w:val="single"/>
        </w:rPr>
      </w:pPr>
      <w:proofErr w:type="spellStart"/>
      <w:r w:rsidRPr="00CD1BFF">
        <w:rPr>
          <w:b/>
          <w:u w:val="single"/>
        </w:rPr>
        <w:t>х.Солонцы</w:t>
      </w:r>
      <w:proofErr w:type="spellEnd"/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5155"/>
        <w:gridCol w:w="2329"/>
      </w:tblGrid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9E0C83">
            <w:pPr>
              <w:jc w:val="center"/>
            </w:pPr>
            <w:r w:rsidRPr="00CD1BFF">
              <w:t>№ п/п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pPr>
              <w:jc w:val="center"/>
            </w:pPr>
            <w:proofErr w:type="gramStart"/>
            <w:r w:rsidRPr="00CD1BFF">
              <w:t>Наименование  улицы</w:t>
            </w:r>
            <w:proofErr w:type="gramEnd"/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DF0726">
            <w:r w:rsidRPr="00CD1BFF">
              <w:t>Протяженность,</w:t>
            </w:r>
            <w:r>
              <w:t xml:space="preserve"> </w:t>
            </w:r>
            <w:r w:rsidRPr="00CD1BFF">
              <w:t>км.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1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Центральная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0,200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2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Новая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0,100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t>3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Дачная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0,200</w:t>
            </w:r>
          </w:p>
        </w:tc>
      </w:tr>
      <w:tr w:rsidR="00DF0726" w:rsidRPr="00CD1BFF" w:rsidTr="007F1346">
        <w:trPr>
          <w:jc w:val="center"/>
        </w:trPr>
        <w:tc>
          <w:tcPr>
            <w:tcW w:w="733" w:type="dxa"/>
            <w:shd w:val="clear" w:color="auto" w:fill="auto"/>
          </w:tcPr>
          <w:p w:rsidR="00DF0726" w:rsidRPr="00CD1BFF" w:rsidRDefault="00DF0726" w:rsidP="00DF0726">
            <w:pPr>
              <w:jc w:val="center"/>
            </w:pPr>
            <w:r w:rsidRPr="00CD1BFF">
              <w:lastRenderedPageBreak/>
              <w:t>4</w:t>
            </w:r>
          </w:p>
        </w:tc>
        <w:tc>
          <w:tcPr>
            <w:tcW w:w="5155" w:type="dxa"/>
            <w:shd w:val="clear" w:color="auto" w:fill="auto"/>
          </w:tcPr>
          <w:p w:rsidR="00DF0726" w:rsidRPr="00CD1BFF" w:rsidRDefault="00DF0726" w:rsidP="009E0C83">
            <w:r w:rsidRPr="00CD1BFF">
              <w:t>ул.  Луговая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r w:rsidRPr="00CD1BFF">
              <w:t>0,350</w:t>
            </w:r>
          </w:p>
        </w:tc>
      </w:tr>
      <w:tr w:rsidR="00DF0726" w:rsidRPr="00CD1BFF" w:rsidTr="007F1346">
        <w:trPr>
          <w:jc w:val="center"/>
        </w:trPr>
        <w:tc>
          <w:tcPr>
            <w:tcW w:w="5888" w:type="dxa"/>
            <w:gridSpan w:val="2"/>
            <w:shd w:val="clear" w:color="auto" w:fill="auto"/>
          </w:tcPr>
          <w:p w:rsidR="00DF0726" w:rsidRPr="00CD1BFF" w:rsidRDefault="00DF0726" w:rsidP="009E0C83">
            <w:r w:rsidRPr="00CD1BFF">
              <w:t>ИТОГО:</w:t>
            </w:r>
          </w:p>
        </w:tc>
        <w:tc>
          <w:tcPr>
            <w:tcW w:w="2329" w:type="dxa"/>
            <w:shd w:val="clear" w:color="auto" w:fill="auto"/>
          </w:tcPr>
          <w:p w:rsidR="00DF0726" w:rsidRPr="00CD1BFF" w:rsidRDefault="00DF0726" w:rsidP="009E0C83">
            <w:pPr>
              <w:rPr>
                <w:b/>
              </w:rPr>
            </w:pPr>
            <w:r w:rsidRPr="00CD1BFF">
              <w:rPr>
                <w:b/>
              </w:rPr>
              <w:t>0,85</w:t>
            </w:r>
          </w:p>
        </w:tc>
      </w:tr>
    </w:tbl>
    <w:p w:rsidR="005F74EC" w:rsidRDefault="005F74EC" w:rsidP="00BD714B">
      <w:pPr>
        <w:tabs>
          <w:tab w:val="left" w:pos="6585"/>
        </w:tabs>
        <w:spacing w:line="276" w:lineRule="auto"/>
        <w:ind w:firstLine="1134"/>
        <w:rPr>
          <w:b/>
          <w:szCs w:val="28"/>
        </w:rPr>
      </w:pPr>
      <w:proofErr w:type="gramStart"/>
      <w:r w:rsidRPr="007F1346">
        <w:rPr>
          <w:b/>
          <w:szCs w:val="28"/>
        </w:rPr>
        <w:t>Всего  по</w:t>
      </w:r>
      <w:proofErr w:type="gramEnd"/>
      <w:r w:rsidRPr="007F1346">
        <w:rPr>
          <w:b/>
          <w:szCs w:val="28"/>
        </w:rPr>
        <w:t xml:space="preserve">  поселению:</w:t>
      </w:r>
      <w:r w:rsidRPr="007F1346">
        <w:rPr>
          <w:b/>
          <w:szCs w:val="28"/>
        </w:rPr>
        <w:tab/>
      </w:r>
      <w:r w:rsidR="00BD714B" w:rsidRPr="007F1346">
        <w:rPr>
          <w:b/>
          <w:szCs w:val="28"/>
        </w:rPr>
        <w:t xml:space="preserve">      </w:t>
      </w:r>
      <w:r w:rsidRPr="007F1346">
        <w:rPr>
          <w:b/>
          <w:szCs w:val="28"/>
        </w:rPr>
        <w:t>26,25</w:t>
      </w:r>
    </w:p>
    <w:p w:rsidR="007F1346" w:rsidRPr="007F1346" w:rsidRDefault="007F1346" w:rsidP="00BD714B">
      <w:pPr>
        <w:tabs>
          <w:tab w:val="left" w:pos="6585"/>
        </w:tabs>
        <w:spacing w:line="276" w:lineRule="auto"/>
        <w:ind w:firstLine="1134"/>
        <w:rPr>
          <w:b/>
          <w:szCs w:val="28"/>
        </w:rPr>
      </w:pP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</w:t>
      </w:r>
      <w:r w:rsidR="00BD714B">
        <w:rPr>
          <w:sz w:val="28"/>
          <w:szCs w:val="28"/>
        </w:rPr>
        <w:t>№</w:t>
      </w:r>
      <w:r w:rsidRPr="005F74EC">
        <w:rPr>
          <w:sz w:val="28"/>
          <w:szCs w:val="28"/>
        </w:rPr>
        <w:t xml:space="preserve">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Нагорьевского сельского поселения относятся к IV, V технической категории, с общим числом полос движения 2-1 шт., с шириной полосы движения от 3 до </w:t>
      </w:r>
      <w:smartTag w:uri="urn:schemas-microsoft-com:office:smarttags" w:element="metricconverter">
        <w:smartTagPr>
          <w:attr w:name="ProductID" w:val="6 м"/>
        </w:smartTagPr>
        <w:r w:rsidRPr="005F74EC">
          <w:rPr>
            <w:sz w:val="28"/>
            <w:szCs w:val="28"/>
          </w:rPr>
          <w:t>6 м</w:t>
        </w:r>
      </w:smartTag>
      <w:r w:rsidRPr="005F74EC">
        <w:rPr>
          <w:sz w:val="28"/>
          <w:szCs w:val="28"/>
        </w:rPr>
        <w:t>. Параметры дорог местного значения соответствуют нормативам IV-V категории.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>Основными улицами движения автомобильного транспорта сельского поселения являются в селе Нагорье: ул. Центральная, ул. Полевая, т.е.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свыше 50 ед./</w:t>
      </w:r>
      <w:proofErr w:type="spellStart"/>
      <w:r w:rsidRPr="005F74EC">
        <w:rPr>
          <w:sz w:val="28"/>
          <w:szCs w:val="28"/>
        </w:rPr>
        <w:t>сут</w:t>
      </w:r>
      <w:proofErr w:type="spellEnd"/>
      <w:r w:rsidRPr="005F74EC">
        <w:rPr>
          <w:sz w:val="28"/>
          <w:szCs w:val="28"/>
        </w:rPr>
        <w:t>.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>Скорость движения на дорогах поселения составляет 60-40 км/час.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Улично-дорожная сеть Нагорьевского сельского поселения не перегружена автотранспортом, отсутствуют заторы. 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5F74EC">
        <w:rPr>
          <w:sz w:val="28"/>
          <w:szCs w:val="28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лучшего: в грунте находится</w:t>
      </w:r>
      <w:r w:rsidRPr="005F74EC">
        <w:rPr>
          <w:color w:val="FF0000"/>
          <w:sz w:val="28"/>
          <w:szCs w:val="28"/>
        </w:rPr>
        <w:t xml:space="preserve"> </w:t>
      </w:r>
      <w:r w:rsidRPr="005F74EC">
        <w:rPr>
          <w:sz w:val="28"/>
          <w:szCs w:val="28"/>
        </w:rPr>
        <w:t>1,245 км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5F74EC" w:rsidRPr="005F74EC" w:rsidRDefault="005F74EC" w:rsidP="005F74EC">
      <w:pPr>
        <w:spacing w:line="276" w:lineRule="auto"/>
        <w:ind w:firstLine="567"/>
        <w:jc w:val="both"/>
        <w:rPr>
          <w:sz w:val="28"/>
          <w:szCs w:val="28"/>
        </w:rPr>
      </w:pPr>
      <w:r w:rsidRPr="005F74EC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Pr="005F74EC">
        <w:rPr>
          <w:sz w:val="28"/>
          <w:szCs w:val="28"/>
        </w:rPr>
        <w:t>Нагорьевском</w:t>
      </w:r>
      <w:proofErr w:type="spellEnd"/>
      <w:r w:rsidRPr="005F74EC">
        <w:rPr>
          <w:sz w:val="28"/>
          <w:szCs w:val="28"/>
        </w:rPr>
        <w:t xml:space="preserve"> сельском поселении составляет 27</w:t>
      </w:r>
      <w:r w:rsidR="00BD714B">
        <w:rPr>
          <w:sz w:val="28"/>
          <w:szCs w:val="28"/>
        </w:rPr>
        <w:t>,</w:t>
      </w:r>
      <w:r w:rsidRPr="005F74EC">
        <w:rPr>
          <w:sz w:val="28"/>
          <w:szCs w:val="28"/>
        </w:rPr>
        <w:t>495 км, в том числе с твердым покрытием 26,25 км.</w:t>
      </w:r>
    </w:p>
    <w:p w:rsidR="00077AB1" w:rsidRDefault="00077AB1" w:rsidP="005F74EC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14B" w:rsidRDefault="00BD714B" w:rsidP="005F74EC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14B" w:rsidRPr="005F74EC" w:rsidRDefault="00BD714B" w:rsidP="005F74EC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9613D3" w:rsidRDefault="007131A6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9613D3" w:rsidRDefault="007131A6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При этом определяются: функциональная зона и ограничения по использованию территории.</w:t>
      </w:r>
    </w:p>
    <w:p w:rsidR="00B82006" w:rsidRPr="009613D3" w:rsidRDefault="00B82006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280A55" w:rsidRPr="009613D3" w:rsidRDefault="00B82006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</w:t>
      </w:r>
      <w:r w:rsidR="00705321" w:rsidRPr="009613D3">
        <w:rPr>
          <w:bCs/>
          <w:sz w:val="28"/>
          <w:szCs w:val="28"/>
        </w:rPr>
        <w:t>Мероприятия по строительству и модернизации оборудования и электросетей в целях подключения новых потребителей в объектах капитального строительства</w:t>
      </w:r>
      <w:r w:rsidR="00280A55" w:rsidRPr="009613D3">
        <w:rPr>
          <w:sz w:val="28"/>
          <w:szCs w:val="28"/>
        </w:rPr>
        <w:t>;</w:t>
      </w:r>
    </w:p>
    <w:p w:rsidR="00B82006" w:rsidRPr="009613D3" w:rsidRDefault="00280A55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</w:t>
      </w:r>
      <w:r w:rsidR="00705321" w:rsidRPr="009613D3">
        <w:rPr>
          <w:sz w:val="28"/>
          <w:szCs w:val="28"/>
        </w:rPr>
        <w:t>Строительство артезианской скважины и монтаж водонапорной башни инженера «</w:t>
      </w:r>
      <w:proofErr w:type="spellStart"/>
      <w:r w:rsidR="00705321" w:rsidRPr="009613D3">
        <w:rPr>
          <w:sz w:val="28"/>
          <w:szCs w:val="28"/>
        </w:rPr>
        <w:t>Рожновского</w:t>
      </w:r>
      <w:proofErr w:type="spellEnd"/>
      <w:r w:rsidR="00705321" w:rsidRPr="009613D3">
        <w:rPr>
          <w:sz w:val="28"/>
          <w:szCs w:val="28"/>
        </w:rPr>
        <w:t>»</w:t>
      </w:r>
      <w:r w:rsidR="005C1D21" w:rsidRPr="009613D3">
        <w:rPr>
          <w:sz w:val="28"/>
          <w:szCs w:val="28"/>
        </w:rPr>
        <w:t xml:space="preserve"> в </w:t>
      </w:r>
      <w:proofErr w:type="spellStart"/>
      <w:r w:rsidR="005C1D21" w:rsidRPr="009613D3">
        <w:rPr>
          <w:sz w:val="28"/>
          <w:szCs w:val="28"/>
        </w:rPr>
        <w:t>с.</w:t>
      </w:r>
      <w:r w:rsidR="00461B5A" w:rsidRPr="009613D3">
        <w:rPr>
          <w:sz w:val="28"/>
          <w:szCs w:val="28"/>
        </w:rPr>
        <w:t>Барсучье</w:t>
      </w:r>
      <w:proofErr w:type="spellEnd"/>
      <w:r w:rsidR="00461B5A" w:rsidRPr="009613D3">
        <w:rPr>
          <w:sz w:val="28"/>
          <w:szCs w:val="28"/>
        </w:rPr>
        <w:t xml:space="preserve"> (на месте старой</w:t>
      </w:r>
      <w:r w:rsidR="005C1D21" w:rsidRPr="009613D3">
        <w:rPr>
          <w:sz w:val="28"/>
          <w:szCs w:val="28"/>
        </w:rPr>
        <w:t xml:space="preserve"> в районе </w:t>
      </w:r>
      <w:r w:rsidR="00461B5A" w:rsidRPr="009613D3">
        <w:rPr>
          <w:sz w:val="28"/>
          <w:szCs w:val="28"/>
        </w:rPr>
        <w:t>бывшего МТФ)</w:t>
      </w:r>
      <w:r w:rsidR="00B82006" w:rsidRPr="009613D3">
        <w:rPr>
          <w:sz w:val="28"/>
          <w:szCs w:val="28"/>
        </w:rPr>
        <w:t>;</w:t>
      </w:r>
    </w:p>
    <w:p w:rsidR="00B82006" w:rsidRPr="009613D3" w:rsidRDefault="00461B5A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</w:t>
      </w:r>
      <w:r w:rsidRPr="009613D3">
        <w:rPr>
          <w:bCs/>
          <w:sz w:val="28"/>
          <w:szCs w:val="28"/>
        </w:rPr>
        <w:t xml:space="preserve">строительство и модернизации оборудования и сетей водоснабжения в целях подключения новых </w:t>
      </w:r>
      <w:proofErr w:type="gramStart"/>
      <w:r w:rsidRPr="009613D3">
        <w:rPr>
          <w:bCs/>
          <w:sz w:val="28"/>
          <w:szCs w:val="28"/>
        </w:rPr>
        <w:t xml:space="preserve">потребителей  </w:t>
      </w:r>
      <w:r w:rsidRPr="009613D3">
        <w:rPr>
          <w:sz w:val="28"/>
          <w:szCs w:val="28"/>
        </w:rPr>
        <w:t>в</w:t>
      </w:r>
      <w:proofErr w:type="gramEnd"/>
      <w:r w:rsidRPr="009613D3">
        <w:rPr>
          <w:sz w:val="28"/>
          <w:szCs w:val="28"/>
        </w:rPr>
        <w:t xml:space="preserve"> </w:t>
      </w:r>
      <w:proofErr w:type="spellStart"/>
      <w:r w:rsidRPr="009613D3">
        <w:rPr>
          <w:sz w:val="28"/>
          <w:szCs w:val="28"/>
        </w:rPr>
        <w:t>с.Нагорье</w:t>
      </w:r>
      <w:proofErr w:type="spellEnd"/>
      <w:r w:rsidR="00B82006" w:rsidRPr="009613D3">
        <w:rPr>
          <w:sz w:val="28"/>
          <w:szCs w:val="28"/>
        </w:rPr>
        <w:t>;</w:t>
      </w:r>
    </w:p>
    <w:p w:rsidR="00461B5A" w:rsidRPr="009613D3" w:rsidRDefault="00461B5A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ремонт ветхих водопроводов </w:t>
      </w:r>
      <w:proofErr w:type="spellStart"/>
      <w:r w:rsidRPr="009613D3">
        <w:rPr>
          <w:sz w:val="28"/>
          <w:szCs w:val="28"/>
        </w:rPr>
        <w:t>с.Нагорье</w:t>
      </w:r>
      <w:proofErr w:type="spellEnd"/>
      <w:r w:rsidRPr="009613D3">
        <w:rPr>
          <w:sz w:val="28"/>
          <w:szCs w:val="28"/>
        </w:rPr>
        <w:t xml:space="preserve"> (</w:t>
      </w:r>
      <w:proofErr w:type="spellStart"/>
      <w:r w:rsidRPr="009613D3">
        <w:rPr>
          <w:sz w:val="28"/>
          <w:szCs w:val="28"/>
        </w:rPr>
        <w:t>ул.Лесная</w:t>
      </w:r>
      <w:proofErr w:type="spellEnd"/>
      <w:r w:rsidRPr="009613D3">
        <w:rPr>
          <w:sz w:val="28"/>
          <w:szCs w:val="28"/>
        </w:rPr>
        <w:t xml:space="preserve">, Механизаторов, Садовая, Молодежная, Южная, Центральная, пер. Садовый), </w:t>
      </w:r>
      <w:proofErr w:type="spellStart"/>
      <w:r w:rsidRPr="009613D3">
        <w:rPr>
          <w:sz w:val="28"/>
          <w:szCs w:val="28"/>
        </w:rPr>
        <w:t>с.Барсучье</w:t>
      </w:r>
      <w:proofErr w:type="spellEnd"/>
      <w:r w:rsidRPr="009613D3">
        <w:rPr>
          <w:sz w:val="28"/>
          <w:szCs w:val="28"/>
        </w:rPr>
        <w:t xml:space="preserve"> (Ул. Южная, Урожайная), </w:t>
      </w:r>
      <w:proofErr w:type="spellStart"/>
      <w:r w:rsidRPr="009613D3">
        <w:rPr>
          <w:sz w:val="28"/>
          <w:szCs w:val="28"/>
        </w:rPr>
        <w:t>с.Всесвятка</w:t>
      </w:r>
      <w:proofErr w:type="spellEnd"/>
      <w:r w:rsidRPr="009613D3">
        <w:rPr>
          <w:sz w:val="28"/>
          <w:szCs w:val="28"/>
        </w:rPr>
        <w:t xml:space="preserve"> (ул. Центральная, Речная).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капитальный ремонт автомобильных дорог местного значения и искусственных сооружений на них, общей протяженностью 1,2 </w:t>
      </w:r>
      <w:proofErr w:type="gramStart"/>
      <w:r w:rsidRPr="009613D3">
        <w:rPr>
          <w:sz w:val="28"/>
          <w:szCs w:val="28"/>
        </w:rPr>
        <w:t>км.,</w:t>
      </w:r>
      <w:proofErr w:type="gramEnd"/>
      <w:r w:rsidRPr="009613D3">
        <w:rPr>
          <w:sz w:val="28"/>
          <w:szCs w:val="28"/>
        </w:rPr>
        <w:t xml:space="preserve"> с размещением дорожных знаков и указателей на улицах населенных пунктов;</w:t>
      </w:r>
    </w:p>
    <w:p w:rsidR="009613D3" w:rsidRPr="009613D3" w:rsidRDefault="009613D3" w:rsidP="009613D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- строительство автомобильных дорог общего пользования местного значения;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комплексное строительство тротуаров протяженностью 1450 </w:t>
      </w:r>
      <w:proofErr w:type="spellStart"/>
      <w:r w:rsidRPr="009613D3">
        <w:rPr>
          <w:sz w:val="28"/>
          <w:szCs w:val="28"/>
        </w:rPr>
        <w:t>п.м</w:t>
      </w:r>
      <w:proofErr w:type="spellEnd"/>
      <w:r w:rsidRPr="009613D3">
        <w:rPr>
          <w:sz w:val="28"/>
          <w:szCs w:val="28"/>
        </w:rPr>
        <w:t>.;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>- устройство пожарных гидрантов</w:t>
      </w:r>
      <w:r w:rsidRPr="009613D3">
        <w:rPr>
          <w:sz w:val="28"/>
          <w:szCs w:val="28"/>
          <w:lang w:eastAsia="ar-SA"/>
        </w:rPr>
        <w:t xml:space="preserve"> – 5 шт. (</w:t>
      </w:r>
      <w:proofErr w:type="spellStart"/>
      <w:r w:rsidRPr="009613D3">
        <w:rPr>
          <w:sz w:val="28"/>
          <w:szCs w:val="28"/>
        </w:rPr>
        <w:t>с.Барсучье</w:t>
      </w:r>
      <w:proofErr w:type="spellEnd"/>
      <w:r w:rsidRPr="009613D3">
        <w:rPr>
          <w:sz w:val="28"/>
          <w:szCs w:val="28"/>
        </w:rPr>
        <w:t xml:space="preserve"> – 2 шт. (возле башни и дома-интерната), </w:t>
      </w:r>
      <w:proofErr w:type="spellStart"/>
      <w:r w:rsidRPr="009613D3">
        <w:rPr>
          <w:sz w:val="28"/>
          <w:szCs w:val="28"/>
        </w:rPr>
        <w:t>с.Всесвятка</w:t>
      </w:r>
      <w:proofErr w:type="spellEnd"/>
      <w:r w:rsidRPr="009613D3">
        <w:rPr>
          <w:sz w:val="28"/>
          <w:szCs w:val="28"/>
        </w:rPr>
        <w:t xml:space="preserve"> – 1 шт. (возле башни), </w:t>
      </w:r>
      <w:proofErr w:type="spellStart"/>
      <w:r w:rsidRPr="009613D3">
        <w:rPr>
          <w:sz w:val="28"/>
          <w:szCs w:val="28"/>
        </w:rPr>
        <w:t>с.Нагорье</w:t>
      </w:r>
      <w:proofErr w:type="spellEnd"/>
      <w:r w:rsidRPr="009613D3">
        <w:rPr>
          <w:sz w:val="28"/>
          <w:szCs w:val="28"/>
        </w:rPr>
        <w:t xml:space="preserve"> – 2 </w:t>
      </w:r>
      <w:proofErr w:type="spellStart"/>
      <w:r w:rsidRPr="009613D3">
        <w:rPr>
          <w:sz w:val="28"/>
          <w:szCs w:val="28"/>
        </w:rPr>
        <w:t>шт</w:t>
      </w:r>
      <w:proofErr w:type="spellEnd"/>
      <w:r w:rsidRPr="009613D3">
        <w:rPr>
          <w:sz w:val="28"/>
          <w:szCs w:val="28"/>
        </w:rPr>
        <w:t xml:space="preserve"> (</w:t>
      </w:r>
      <w:proofErr w:type="spellStart"/>
      <w:proofErr w:type="gramStart"/>
      <w:r w:rsidRPr="009613D3">
        <w:rPr>
          <w:sz w:val="28"/>
          <w:szCs w:val="28"/>
        </w:rPr>
        <w:t>ул.Новая,ул.Лесная</w:t>
      </w:r>
      <w:proofErr w:type="spellEnd"/>
      <w:proofErr w:type="gramEnd"/>
      <w:r w:rsidRPr="009613D3">
        <w:rPr>
          <w:sz w:val="28"/>
          <w:szCs w:val="28"/>
        </w:rPr>
        <w:t>);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капитальный ремонт здания сельского клуба </w:t>
      </w:r>
      <w:proofErr w:type="spellStart"/>
      <w:r w:rsidRPr="009613D3">
        <w:rPr>
          <w:sz w:val="28"/>
          <w:szCs w:val="28"/>
        </w:rPr>
        <w:t>с.Барсучье</w:t>
      </w:r>
      <w:proofErr w:type="spellEnd"/>
      <w:r w:rsidRPr="009613D3">
        <w:rPr>
          <w:sz w:val="28"/>
          <w:szCs w:val="28"/>
        </w:rPr>
        <w:t>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lastRenderedPageBreak/>
        <w:t xml:space="preserve">- обустройство подъездов с твердым покрытием для возможности забора воды пожарными машинами непосредственно из водоёмов и водонапорной башни в </w:t>
      </w:r>
      <w:proofErr w:type="spellStart"/>
      <w:r w:rsidRPr="009613D3">
        <w:rPr>
          <w:sz w:val="28"/>
          <w:szCs w:val="28"/>
        </w:rPr>
        <w:t>с.Всесвятка</w:t>
      </w:r>
      <w:proofErr w:type="spellEnd"/>
      <w:r w:rsidRPr="009613D3">
        <w:rPr>
          <w:sz w:val="28"/>
          <w:szCs w:val="28"/>
        </w:rPr>
        <w:t>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обустройство подъезда с твердым покрытием к кладбищу в </w:t>
      </w:r>
      <w:proofErr w:type="spellStart"/>
      <w:r w:rsidRPr="009613D3">
        <w:rPr>
          <w:sz w:val="28"/>
          <w:szCs w:val="28"/>
        </w:rPr>
        <w:t>с.Всесвятка</w:t>
      </w:r>
      <w:proofErr w:type="spellEnd"/>
      <w:r w:rsidRPr="009613D3">
        <w:rPr>
          <w:sz w:val="28"/>
          <w:szCs w:val="28"/>
        </w:rPr>
        <w:t>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строительство тротуара возле многоквартирного жилого дома </w:t>
      </w:r>
      <w:proofErr w:type="spellStart"/>
      <w:r w:rsidRPr="009613D3">
        <w:rPr>
          <w:sz w:val="28"/>
          <w:szCs w:val="28"/>
        </w:rPr>
        <w:t>с.Нагорье</w:t>
      </w:r>
      <w:proofErr w:type="spellEnd"/>
      <w:r w:rsidRPr="009613D3">
        <w:rPr>
          <w:sz w:val="28"/>
          <w:szCs w:val="28"/>
        </w:rPr>
        <w:t>;</w:t>
      </w:r>
    </w:p>
    <w:p w:rsidR="009613D3" w:rsidRPr="009613D3" w:rsidRDefault="009613D3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9613D3">
        <w:rPr>
          <w:sz w:val="28"/>
          <w:szCs w:val="28"/>
        </w:rPr>
        <w:t xml:space="preserve">- строительство детской площадки в </w:t>
      </w:r>
      <w:proofErr w:type="spellStart"/>
      <w:r w:rsidRPr="009613D3">
        <w:rPr>
          <w:sz w:val="28"/>
          <w:szCs w:val="28"/>
        </w:rPr>
        <w:t>с.Нагорье</w:t>
      </w:r>
      <w:proofErr w:type="spellEnd"/>
      <w:r w:rsidRPr="009613D3">
        <w:rPr>
          <w:sz w:val="28"/>
          <w:szCs w:val="28"/>
        </w:rPr>
        <w:t>.</w:t>
      </w:r>
    </w:p>
    <w:p w:rsidR="00DC445D" w:rsidRPr="00A62C03" w:rsidRDefault="00DC445D" w:rsidP="009613D3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7F1346" w:rsidRDefault="00A445A2" w:rsidP="007F13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7F1346" w:rsidRDefault="007F1346" w:rsidP="007F1346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955389" w:rsidRPr="00A62C03" w:rsidRDefault="00955389" w:rsidP="007F1346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 xml:space="preserve">являются: 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A62C03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2" w:name="dst2305"/>
      <w:bookmarkEnd w:id="2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DF6FED" w:rsidRPr="00A62C03" w:rsidRDefault="00DF6FED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32163D">
        <w:rPr>
          <w:sz w:val="28"/>
        </w:rPr>
        <w:t>Нагорьевского</w:t>
      </w:r>
      <w:r w:rsidRPr="00A62C03">
        <w:rPr>
          <w:sz w:val="28"/>
        </w:rPr>
        <w:t xml:space="preserve"> сельского поселения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101699"/>
      <w:bookmarkEnd w:id="3"/>
      <w:r w:rsidRPr="00A62C03">
        <w:rPr>
          <w:b/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</w:t>
      </w:r>
      <w:r w:rsidRPr="00A62C03">
        <w:rPr>
          <w:b/>
          <w:sz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</w:t>
      </w:r>
    </w:p>
    <w:p w:rsidR="00DF6FED" w:rsidRPr="00A62C03" w:rsidRDefault="00DF6FED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0C5364" w:rsidRPr="00A62C03" w:rsidRDefault="00307FC4" w:rsidP="000C536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A445A2" w:rsidRPr="00A62C03">
        <w:rPr>
          <w:sz w:val="28"/>
          <w:szCs w:val="28"/>
        </w:rPr>
        <w:t xml:space="preserve">на территории </w:t>
      </w:r>
      <w:r w:rsidR="0032163D">
        <w:rPr>
          <w:sz w:val="28"/>
          <w:szCs w:val="28"/>
        </w:rPr>
        <w:t>Нагорьевского</w:t>
      </w:r>
      <w:r w:rsidR="00A445A2" w:rsidRPr="00A62C03">
        <w:rPr>
          <w:sz w:val="28"/>
          <w:szCs w:val="28"/>
        </w:rPr>
        <w:t xml:space="preserve"> сельского поселения </w:t>
      </w:r>
      <w:r w:rsidR="000C5364">
        <w:rPr>
          <w:sz w:val="28"/>
          <w:szCs w:val="28"/>
        </w:rPr>
        <w:t xml:space="preserve">не </w:t>
      </w:r>
      <w:r w:rsidRPr="00A62C03">
        <w:rPr>
          <w:sz w:val="28"/>
          <w:szCs w:val="28"/>
        </w:rPr>
        <w:t xml:space="preserve">планируется </w:t>
      </w:r>
      <w:r w:rsidR="000C5364">
        <w:rPr>
          <w:sz w:val="28"/>
          <w:szCs w:val="28"/>
        </w:rPr>
        <w:t>строить</w:t>
      </w:r>
      <w:r w:rsidRPr="00A62C03">
        <w:rPr>
          <w:sz w:val="28"/>
          <w:szCs w:val="28"/>
        </w:rPr>
        <w:t xml:space="preserve"> объект</w:t>
      </w:r>
      <w:r w:rsidR="000C5364">
        <w:rPr>
          <w:sz w:val="28"/>
          <w:szCs w:val="28"/>
        </w:rPr>
        <w:t>ы</w:t>
      </w:r>
      <w:r w:rsidRPr="00A62C03">
        <w:rPr>
          <w:sz w:val="28"/>
          <w:szCs w:val="28"/>
        </w:rPr>
        <w:t xml:space="preserve"> местного значения</w:t>
      </w:r>
      <w:r w:rsidR="000C5364">
        <w:rPr>
          <w:sz w:val="28"/>
          <w:szCs w:val="28"/>
        </w:rPr>
        <w:t xml:space="preserve"> муниципального района.</w:t>
      </w:r>
    </w:p>
    <w:p w:rsidR="000261D9" w:rsidRPr="00A62C03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700"/>
      <w:bookmarkEnd w:id="4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7F1346" w:rsidRPr="00A62C03" w:rsidRDefault="007F134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A62C03" w:rsidRDefault="009F6137" w:rsidP="00AD7504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742ED2" w:rsidRPr="00C6477B" w:rsidRDefault="00AD7504" w:rsidP="00C6477B">
      <w:pPr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Административным центром Нагорьевского</w:t>
      </w:r>
      <w:r w:rsidR="00F162B5" w:rsidRPr="002907F4">
        <w:rPr>
          <w:sz w:val="28"/>
          <w:szCs w:val="28"/>
        </w:rPr>
        <w:t xml:space="preserve"> сельского поселения является село </w:t>
      </w:r>
      <w:r>
        <w:rPr>
          <w:sz w:val="28"/>
          <w:szCs w:val="28"/>
        </w:rPr>
        <w:t>Нагорье</w:t>
      </w:r>
      <w:r w:rsidR="00F162B5" w:rsidRPr="002907F4">
        <w:rPr>
          <w:sz w:val="28"/>
          <w:szCs w:val="28"/>
        </w:rPr>
        <w:t>,</w:t>
      </w:r>
      <w:r w:rsidR="00F162B5" w:rsidRPr="002907F4">
        <w:rPr>
          <w:color w:val="555566"/>
          <w:sz w:val="20"/>
          <w:szCs w:val="20"/>
          <w:shd w:val="clear" w:color="auto" w:fill="FFFFFF"/>
        </w:rPr>
        <w:t xml:space="preserve"> </w:t>
      </w:r>
      <w:r w:rsidR="00742ED2" w:rsidRPr="00153869">
        <w:rPr>
          <w:sz w:val="28"/>
          <w:szCs w:val="28"/>
        </w:rPr>
        <w:t>расположен</w:t>
      </w:r>
      <w:r w:rsidR="00742ED2">
        <w:rPr>
          <w:sz w:val="28"/>
          <w:szCs w:val="28"/>
        </w:rPr>
        <w:t>ное</w:t>
      </w:r>
      <w:r w:rsidRPr="009F2B3F">
        <w:rPr>
          <w:sz w:val="28"/>
          <w:szCs w:val="28"/>
        </w:rPr>
        <w:t xml:space="preserve"> в 267 км от областного центра – города Белгород и</w:t>
      </w:r>
      <w:r w:rsidRPr="00E27F4F">
        <w:rPr>
          <w:color w:val="FF0000"/>
          <w:sz w:val="28"/>
          <w:szCs w:val="28"/>
        </w:rPr>
        <w:t xml:space="preserve"> </w:t>
      </w:r>
      <w:r w:rsidRPr="009F2B3F">
        <w:rPr>
          <w:sz w:val="28"/>
          <w:szCs w:val="28"/>
        </w:rPr>
        <w:t>в 2</w:t>
      </w:r>
      <w:r>
        <w:rPr>
          <w:sz w:val="28"/>
          <w:szCs w:val="28"/>
        </w:rPr>
        <w:t>1</w:t>
      </w:r>
      <w:r w:rsidRPr="009F2B3F">
        <w:rPr>
          <w:sz w:val="28"/>
          <w:szCs w:val="28"/>
        </w:rPr>
        <w:t xml:space="preserve"> км от районного центра – поселка Ровеньки</w:t>
      </w:r>
      <w:r w:rsidR="00742ED2" w:rsidRPr="001538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Нагорьевское </w:t>
      </w:r>
      <w:r w:rsidR="00742ED2" w:rsidRPr="00153869">
        <w:rPr>
          <w:sz w:val="28"/>
          <w:szCs w:val="28"/>
        </w:rPr>
        <w:t xml:space="preserve">сельское поселение расположено в </w:t>
      </w:r>
      <w:r>
        <w:rPr>
          <w:sz w:val="28"/>
          <w:szCs w:val="28"/>
        </w:rPr>
        <w:t>восточной</w:t>
      </w:r>
      <w:r w:rsidR="00742ED2" w:rsidRPr="00153869">
        <w:rPr>
          <w:sz w:val="28"/>
          <w:szCs w:val="28"/>
        </w:rPr>
        <w:t xml:space="preserve"> части Ровеньского района, </w:t>
      </w:r>
      <w:r w:rsidR="00742ED2" w:rsidRPr="00153869">
        <w:rPr>
          <w:color w:val="000000"/>
          <w:sz w:val="28"/>
          <w:szCs w:val="28"/>
        </w:rPr>
        <w:t xml:space="preserve">Белгородской области. </w:t>
      </w:r>
      <w:r w:rsidRPr="009F2B3F">
        <w:rPr>
          <w:sz w:val="28"/>
          <w:szCs w:val="28"/>
        </w:rPr>
        <w:t>Поселение граничит</w:t>
      </w:r>
      <w:r w:rsidRPr="00E27F4F">
        <w:rPr>
          <w:color w:val="FF0000"/>
          <w:sz w:val="28"/>
          <w:szCs w:val="28"/>
        </w:rPr>
        <w:t xml:space="preserve"> </w:t>
      </w:r>
      <w:r w:rsidRPr="009F2B3F">
        <w:rPr>
          <w:sz w:val="28"/>
          <w:szCs w:val="28"/>
        </w:rPr>
        <w:t xml:space="preserve">с севера с территорией Воронежской области, </w:t>
      </w:r>
      <w:r>
        <w:rPr>
          <w:sz w:val="28"/>
          <w:szCs w:val="28"/>
        </w:rPr>
        <w:t xml:space="preserve">с запада с </w:t>
      </w:r>
      <w:proofErr w:type="spellStart"/>
      <w:r w:rsidRPr="00C6477B">
        <w:rPr>
          <w:sz w:val="28"/>
          <w:szCs w:val="28"/>
        </w:rPr>
        <w:t>Айдарским</w:t>
      </w:r>
      <w:proofErr w:type="spellEnd"/>
      <w:r w:rsidRPr="00C6477B">
        <w:rPr>
          <w:sz w:val="28"/>
          <w:szCs w:val="28"/>
        </w:rPr>
        <w:t xml:space="preserve"> сельским поселением Ровеньского района, с северо-запада с Ржевским сельским поселением Ровеньского района, с юга с </w:t>
      </w:r>
      <w:proofErr w:type="spellStart"/>
      <w:r w:rsidRPr="00C6477B">
        <w:rPr>
          <w:sz w:val="28"/>
          <w:szCs w:val="28"/>
        </w:rPr>
        <w:t>Наголенским</w:t>
      </w:r>
      <w:proofErr w:type="spellEnd"/>
      <w:r w:rsidRPr="00C6477B">
        <w:rPr>
          <w:sz w:val="28"/>
          <w:szCs w:val="28"/>
        </w:rPr>
        <w:t xml:space="preserve"> и Лозовским сельскими поселениями Ровеньского района, с востока с территорией Воронежской области.</w:t>
      </w:r>
    </w:p>
    <w:p w:rsidR="00C6477B" w:rsidRPr="00C6477B" w:rsidRDefault="000C5364" w:rsidP="00C6477B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6477B">
        <w:rPr>
          <w:sz w:val="28"/>
          <w:szCs w:val="28"/>
          <w:shd w:val="clear" w:color="auto" w:fill="FFFFFF"/>
        </w:rPr>
        <w:t xml:space="preserve">На территории поселения находится </w:t>
      </w:r>
      <w:r w:rsidR="00C6477B" w:rsidRPr="00C6477B">
        <w:rPr>
          <w:sz w:val="28"/>
          <w:szCs w:val="28"/>
          <w:shd w:val="clear" w:color="auto" w:fill="FFFFFF"/>
        </w:rPr>
        <w:t>шесть</w:t>
      </w:r>
      <w:r w:rsidR="00742ED2" w:rsidRPr="00C6477B">
        <w:rPr>
          <w:sz w:val="28"/>
          <w:szCs w:val="28"/>
          <w:shd w:val="clear" w:color="auto" w:fill="FFFFFF"/>
        </w:rPr>
        <w:t xml:space="preserve"> </w:t>
      </w:r>
      <w:r w:rsidRPr="00C6477B">
        <w:rPr>
          <w:sz w:val="28"/>
          <w:szCs w:val="28"/>
          <w:shd w:val="clear" w:color="auto" w:fill="FFFFFF"/>
        </w:rPr>
        <w:t>населенны</w:t>
      </w:r>
      <w:r w:rsidR="00742ED2" w:rsidRPr="00C6477B">
        <w:rPr>
          <w:sz w:val="28"/>
          <w:szCs w:val="28"/>
          <w:shd w:val="clear" w:color="auto" w:fill="FFFFFF"/>
        </w:rPr>
        <w:t>х</w:t>
      </w:r>
      <w:r w:rsidRPr="00C6477B">
        <w:rPr>
          <w:sz w:val="28"/>
          <w:szCs w:val="28"/>
          <w:shd w:val="clear" w:color="auto" w:fill="FFFFFF"/>
        </w:rPr>
        <w:t xml:space="preserve"> пункт</w:t>
      </w:r>
      <w:r w:rsidR="00742ED2" w:rsidRPr="00C6477B">
        <w:rPr>
          <w:sz w:val="28"/>
          <w:szCs w:val="28"/>
          <w:shd w:val="clear" w:color="auto" w:fill="FFFFFF"/>
        </w:rPr>
        <w:t xml:space="preserve">а: села </w:t>
      </w:r>
      <w:r w:rsidR="00C6477B" w:rsidRPr="00C6477B">
        <w:rPr>
          <w:sz w:val="28"/>
          <w:szCs w:val="28"/>
          <w:shd w:val="clear" w:color="auto" w:fill="FFFFFF"/>
        </w:rPr>
        <w:t xml:space="preserve">Нагорье, </w:t>
      </w:r>
      <w:proofErr w:type="spellStart"/>
      <w:r w:rsidR="00C6477B" w:rsidRPr="00C6477B">
        <w:rPr>
          <w:sz w:val="28"/>
          <w:szCs w:val="28"/>
          <w:shd w:val="clear" w:color="auto" w:fill="FFFFFF"/>
        </w:rPr>
        <w:t>Всесвятка</w:t>
      </w:r>
      <w:proofErr w:type="spellEnd"/>
      <w:r w:rsidR="00C6477B" w:rsidRPr="00C6477B">
        <w:rPr>
          <w:sz w:val="28"/>
          <w:szCs w:val="28"/>
          <w:shd w:val="clear" w:color="auto" w:fill="FFFFFF"/>
        </w:rPr>
        <w:t xml:space="preserve">, </w:t>
      </w:r>
      <w:proofErr w:type="spellStart"/>
      <w:r w:rsidR="00C6477B" w:rsidRPr="00C6477B">
        <w:rPr>
          <w:sz w:val="28"/>
          <w:szCs w:val="28"/>
          <w:shd w:val="clear" w:color="auto" w:fill="FFFFFF"/>
        </w:rPr>
        <w:t>Ефремовка</w:t>
      </w:r>
      <w:proofErr w:type="spellEnd"/>
      <w:r w:rsidR="00C6477B" w:rsidRPr="00C6477B">
        <w:rPr>
          <w:sz w:val="28"/>
          <w:szCs w:val="28"/>
          <w:shd w:val="clear" w:color="auto" w:fill="FFFFFF"/>
        </w:rPr>
        <w:t>, Барсучье и</w:t>
      </w:r>
      <w:r w:rsidR="00742ED2" w:rsidRPr="00C6477B">
        <w:rPr>
          <w:sz w:val="28"/>
          <w:szCs w:val="28"/>
          <w:shd w:val="clear" w:color="auto" w:fill="FFFFFF"/>
        </w:rPr>
        <w:t xml:space="preserve"> хутора </w:t>
      </w:r>
      <w:r w:rsidR="00C6477B" w:rsidRPr="00C6477B">
        <w:rPr>
          <w:sz w:val="28"/>
          <w:szCs w:val="28"/>
          <w:shd w:val="clear" w:color="auto" w:fill="FFFFFF"/>
        </w:rPr>
        <w:t>Солонцы</w:t>
      </w:r>
      <w:r w:rsidR="00742ED2" w:rsidRPr="00C6477B">
        <w:rPr>
          <w:sz w:val="28"/>
          <w:szCs w:val="28"/>
          <w:shd w:val="clear" w:color="auto" w:fill="FFFFFF"/>
        </w:rPr>
        <w:t xml:space="preserve">, </w:t>
      </w:r>
      <w:r w:rsidR="00C6477B" w:rsidRPr="00C6477B">
        <w:rPr>
          <w:sz w:val="28"/>
          <w:szCs w:val="28"/>
          <w:shd w:val="clear" w:color="auto" w:fill="FFFFFF"/>
        </w:rPr>
        <w:t>Крутой</w:t>
      </w:r>
      <w:r w:rsidR="00742ED2" w:rsidRPr="00C6477B">
        <w:rPr>
          <w:sz w:val="28"/>
          <w:szCs w:val="28"/>
          <w:shd w:val="clear" w:color="auto" w:fill="FFFFFF"/>
        </w:rPr>
        <w:t>.</w:t>
      </w:r>
    </w:p>
    <w:p w:rsidR="000C5364" w:rsidRPr="00C6477B" w:rsidRDefault="00C6477B" w:rsidP="00C6477B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6477B">
        <w:rPr>
          <w:sz w:val="28"/>
          <w:szCs w:val="28"/>
        </w:rPr>
        <w:lastRenderedPageBreak/>
        <w:t>С северо-востока на юго-запад через сельское поселение проходит автодорога территориального значения</w:t>
      </w:r>
      <w:r w:rsidRPr="00C6477B">
        <w:rPr>
          <w:spacing w:val="-4"/>
          <w:sz w:val="28"/>
          <w:szCs w:val="28"/>
        </w:rPr>
        <w:t xml:space="preserve"> </w:t>
      </w:r>
      <w:r w:rsidRPr="00C6477B">
        <w:rPr>
          <w:sz w:val="28"/>
          <w:szCs w:val="28"/>
        </w:rPr>
        <w:t>«Россошь – Старобельск» 1Р-195-17.</w:t>
      </w:r>
      <w:r w:rsidR="00742ED2" w:rsidRPr="00C6477B">
        <w:rPr>
          <w:sz w:val="28"/>
          <w:szCs w:val="28"/>
          <w:shd w:val="clear" w:color="auto" w:fill="FFFFFF"/>
        </w:rPr>
        <w:t xml:space="preserve"> </w:t>
      </w:r>
    </w:p>
    <w:p w:rsidR="00897748" w:rsidRPr="00C6477B" w:rsidRDefault="00897748" w:rsidP="00C6477B">
      <w:pPr>
        <w:spacing w:line="276" w:lineRule="auto"/>
        <w:ind w:firstLine="709"/>
        <w:jc w:val="both"/>
        <w:rPr>
          <w:sz w:val="28"/>
          <w:szCs w:val="28"/>
        </w:rPr>
      </w:pPr>
      <w:r w:rsidRPr="00C6477B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C6477B">
        <w:rPr>
          <w:sz w:val="28"/>
          <w:szCs w:val="28"/>
        </w:rPr>
        <w:t>Наибольшие по</w:t>
      </w:r>
      <w:r w:rsidRPr="00C6477B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C6477B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C6477B">
        <w:rPr>
          <w:bCs/>
          <w:sz w:val="28"/>
          <w:szCs w:val="28"/>
        </w:rPr>
        <w:t>По физико</w:t>
      </w:r>
      <w:r w:rsidRPr="00A62C03">
        <w:rPr>
          <w:bCs/>
          <w:sz w:val="28"/>
          <w:szCs w:val="26"/>
        </w:rPr>
        <w:t xml:space="preserve">-географическому районированию территория Ровеньского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 xml:space="preserve">-Донецкому меловому району и расположена на южных и юго-восточных склонах </w:t>
      </w:r>
      <w:proofErr w:type="gramStart"/>
      <w:r w:rsidRPr="00A62C03">
        <w:rPr>
          <w:bCs/>
          <w:sz w:val="28"/>
          <w:szCs w:val="26"/>
        </w:rPr>
        <w:t>Средне-Русской</w:t>
      </w:r>
      <w:proofErr w:type="gramEnd"/>
      <w:r w:rsidRPr="00A62C03">
        <w:rPr>
          <w:bCs/>
          <w:sz w:val="28"/>
          <w:szCs w:val="26"/>
        </w:rPr>
        <w:t xml:space="preserve">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A62C03">
        <w:rPr>
          <w:bCs/>
          <w:sz w:val="28"/>
          <w:szCs w:val="26"/>
        </w:rPr>
        <w:t>геологическому,</w:t>
      </w:r>
      <w:r w:rsidRPr="00A62C03">
        <w:rPr>
          <w:bCs/>
          <w:sz w:val="28"/>
          <w:szCs w:val="26"/>
        </w:rPr>
        <w:t xml:space="preserve"> так и </w:t>
      </w:r>
      <w:r w:rsidR="00085626" w:rsidRPr="00A62C03">
        <w:rPr>
          <w:bCs/>
          <w:sz w:val="28"/>
          <w:szCs w:val="26"/>
        </w:rPr>
        <w:t>в геоморфологическом отношении.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</w:t>
      </w:r>
      <w:r w:rsidR="009C324C">
        <w:rPr>
          <w:bCs/>
          <w:sz w:val="28"/>
          <w:szCs w:val="26"/>
        </w:rPr>
        <w:t xml:space="preserve">Река </w:t>
      </w:r>
      <w:r w:rsidRPr="00A62C03">
        <w:rPr>
          <w:bCs/>
          <w:sz w:val="28"/>
          <w:szCs w:val="26"/>
        </w:rPr>
        <w:t xml:space="preserve">Айдар имеет рад притоков – </w:t>
      </w:r>
      <w:proofErr w:type="spellStart"/>
      <w:r w:rsidRPr="00A62C03">
        <w:rPr>
          <w:bCs/>
          <w:sz w:val="28"/>
          <w:szCs w:val="26"/>
        </w:rPr>
        <w:t>р.Лозная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р.Фоминка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р.Нагольная</w:t>
      </w:r>
      <w:proofErr w:type="spellEnd"/>
      <w:r w:rsidRPr="00A62C03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lastRenderedPageBreak/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A62C03">
        <w:rPr>
          <w:bCs/>
          <w:sz w:val="28"/>
          <w:szCs w:val="28"/>
        </w:rPr>
        <w:t>Ровеньской</w:t>
      </w:r>
      <w:proofErr w:type="spellEnd"/>
      <w:r w:rsidRPr="00A62C03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26-28°.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8D1139" w:rsidRDefault="00982FCF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z w:val="28"/>
          <w:szCs w:val="28"/>
        </w:rPr>
        <w:t xml:space="preserve">В целом </w:t>
      </w:r>
      <w:r w:rsidR="00C6477B">
        <w:rPr>
          <w:bCs/>
          <w:sz w:val="28"/>
          <w:szCs w:val="28"/>
        </w:rPr>
        <w:t>Нагорьевское</w:t>
      </w:r>
      <w:r w:rsidR="002173B6" w:rsidRPr="008D1139">
        <w:rPr>
          <w:bCs/>
          <w:sz w:val="28"/>
          <w:szCs w:val="28"/>
        </w:rPr>
        <w:t xml:space="preserve"> поселение </w:t>
      </w:r>
      <w:r w:rsidR="002173B6" w:rsidRPr="008D1139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8D1139">
        <w:rPr>
          <w:bCs/>
          <w:sz w:val="28"/>
          <w:szCs w:val="28"/>
        </w:rPr>
        <w:t xml:space="preserve">лимат района характеризуется </w:t>
      </w:r>
      <w:proofErr w:type="spellStart"/>
      <w:r w:rsidRPr="008D1139">
        <w:rPr>
          <w:bCs/>
          <w:sz w:val="28"/>
          <w:szCs w:val="28"/>
        </w:rPr>
        <w:t>континентальностью</w:t>
      </w:r>
      <w:proofErr w:type="spellEnd"/>
      <w:r w:rsidRPr="008D1139">
        <w:rPr>
          <w:bCs/>
          <w:sz w:val="28"/>
          <w:szCs w:val="28"/>
        </w:rPr>
        <w:t xml:space="preserve">, значительной продолжительностью безморозного периода, </w:t>
      </w:r>
      <w:r w:rsidRPr="008D1139">
        <w:rPr>
          <w:bCs/>
          <w:sz w:val="28"/>
          <w:szCs w:val="28"/>
        </w:rPr>
        <w:lastRenderedPageBreak/>
        <w:t>достаточным годовым количеством осадков и тепла, что дает возможность возделывать ценные сельскохозяйственные куль</w:t>
      </w:r>
      <w:r w:rsidR="002173B6" w:rsidRPr="008D1139">
        <w:rPr>
          <w:bCs/>
          <w:sz w:val="28"/>
          <w:szCs w:val="28"/>
        </w:rPr>
        <w:t>туры и плодово-ягодные растения</w:t>
      </w:r>
      <w:r w:rsidR="002173B6" w:rsidRPr="008D1139">
        <w:rPr>
          <w:sz w:val="28"/>
          <w:szCs w:val="28"/>
        </w:rPr>
        <w:t>.</w:t>
      </w:r>
    </w:p>
    <w:p w:rsidR="002173B6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8D1139">
        <w:rPr>
          <w:sz w:val="28"/>
          <w:szCs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8D1139" w:rsidRDefault="00897748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8D1139">
          <w:rPr>
            <w:sz w:val="28"/>
            <w:szCs w:val="28"/>
          </w:rPr>
          <w:t>275 мм</w:t>
        </w:r>
      </w:smartTag>
      <w:r w:rsidR="002173B6" w:rsidRPr="008D1139">
        <w:rPr>
          <w:sz w:val="28"/>
          <w:szCs w:val="28"/>
        </w:rPr>
        <w:t>.</w:t>
      </w:r>
    </w:p>
    <w:p w:rsidR="00CA7766" w:rsidRPr="008D1139" w:rsidRDefault="00CA7766" w:rsidP="008D1139">
      <w:pPr>
        <w:spacing w:line="276" w:lineRule="auto"/>
        <w:ind w:firstLine="708"/>
        <w:jc w:val="both"/>
        <w:rPr>
          <w:sz w:val="28"/>
          <w:szCs w:val="28"/>
        </w:rPr>
      </w:pPr>
      <w:r w:rsidRPr="008D1139">
        <w:rPr>
          <w:rStyle w:val="blk"/>
          <w:sz w:val="28"/>
          <w:szCs w:val="28"/>
        </w:rPr>
        <w:t>Нормативное определение чре</w:t>
      </w:r>
      <w:r w:rsidR="008C46E0" w:rsidRPr="008D1139">
        <w:rPr>
          <w:rStyle w:val="blk"/>
          <w:sz w:val="28"/>
          <w:szCs w:val="28"/>
        </w:rPr>
        <w:t>звычайной ситуации приведено в Ф</w:t>
      </w:r>
      <w:r w:rsidRPr="008D1139">
        <w:rPr>
          <w:rStyle w:val="blk"/>
          <w:sz w:val="28"/>
          <w:szCs w:val="28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8D1139" w:rsidRDefault="00CA7766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8D1139">
        <w:rPr>
          <w:sz w:val="28"/>
          <w:szCs w:val="28"/>
        </w:rPr>
        <w:t xml:space="preserve">                                                          </w:t>
      </w:r>
      <w:r w:rsidRPr="008D1139">
        <w:rPr>
          <w:sz w:val="28"/>
          <w:szCs w:val="28"/>
        </w:rPr>
        <w:t xml:space="preserve">дата введения </w:t>
      </w:r>
      <w:r w:rsidR="00CA7766" w:rsidRPr="008D1139">
        <w:rPr>
          <w:sz w:val="28"/>
          <w:szCs w:val="28"/>
        </w:rPr>
        <w:t>01.07.</w:t>
      </w:r>
      <w:r w:rsidRPr="008D1139">
        <w:rPr>
          <w:sz w:val="28"/>
          <w:szCs w:val="28"/>
        </w:rPr>
        <w:t>1996</w:t>
      </w:r>
      <w:r w:rsidR="00CA7766" w:rsidRPr="008D1139">
        <w:rPr>
          <w:sz w:val="28"/>
          <w:szCs w:val="28"/>
        </w:rPr>
        <w:t xml:space="preserve"> г.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8D1139" w:rsidRDefault="004E574C" w:rsidP="00F478A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</w:t>
      </w:r>
      <w:r w:rsidR="00AF6A1D" w:rsidRPr="008D1139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1225EE">
        <w:rPr>
          <w:sz w:val="28"/>
          <w:szCs w:val="28"/>
        </w:rPr>
        <w:t>Нагорьевского</w:t>
      </w:r>
      <w:r w:rsidR="00B010CA">
        <w:rPr>
          <w:sz w:val="28"/>
          <w:szCs w:val="28"/>
        </w:rPr>
        <w:t xml:space="preserve"> </w:t>
      </w:r>
      <w:r w:rsidR="00AF6A1D" w:rsidRPr="008D1139">
        <w:rPr>
          <w:sz w:val="28"/>
          <w:szCs w:val="28"/>
        </w:rPr>
        <w:t>сельского поселения</w:t>
      </w:r>
      <w:r w:rsidR="0069184D" w:rsidRPr="008D1139">
        <w:rPr>
          <w:sz w:val="28"/>
          <w:szCs w:val="28"/>
        </w:rPr>
        <w:t>:</w:t>
      </w:r>
    </w:p>
    <w:p w:rsidR="0069184D" w:rsidRDefault="0069184D" w:rsidP="00F478AF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Опасн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гидрологическ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явлени</w:t>
      </w:r>
      <w:r w:rsidR="00E8168F" w:rsidRPr="008D1139">
        <w:rPr>
          <w:rFonts w:ascii="Times New Roman" w:hAnsi="Times New Roman"/>
          <w:sz w:val="28"/>
          <w:szCs w:val="28"/>
        </w:rPr>
        <w:t>е</w:t>
      </w:r>
      <w:r w:rsidR="00F209E5" w:rsidRPr="008D1139">
        <w:rPr>
          <w:rFonts w:ascii="Times New Roman" w:hAnsi="Times New Roman"/>
          <w:sz w:val="28"/>
          <w:szCs w:val="28"/>
        </w:rPr>
        <w:t xml:space="preserve"> и процесс</w:t>
      </w:r>
      <w:r w:rsidRPr="008D1139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8D1139">
        <w:rPr>
          <w:rFonts w:ascii="Times New Roman" w:hAnsi="Times New Roman"/>
          <w:sz w:val="28"/>
          <w:szCs w:val="28"/>
        </w:rPr>
        <w:t>факторов,</w:t>
      </w:r>
      <w:r w:rsidRPr="008D1139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8D1139">
        <w:rPr>
          <w:rFonts w:ascii="Times New Roman" w:hAnsi="Times New Roman"/>
          <w:sz w:val="28"/>
          <w:szCs w:val="28"/>
        </w:rPr>
        <w:t>.</w:t>
      </w:r>
    </w:p>
    <w:p w:rsidR="00F478AF" w:rsidRPr="00A62C03" w:rsidRDefault="00F478AF" w:rsidP="00F478AF">
      <w:pPr>
        <w:pStyle w:val="afd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801560">
        <w:rPr>
          <w:rFonts w:ascii="Times New Roman" w:hAnsi="Times New Roman"/>
          <w:sz w:val="28"/>
          <w:szCs w:val="28"/>
        </w:rPr>
        <w:t xml:space="preserve"> территории населенного</w:t>
      </w:r>
      <w:r w:rsidRPr="00A62C03">
        <w:rPr>
          <w:rFonts w:ascii="Times New Roman" w:hAnsi="Times New Roman"/>
          <w:sz w:val="28"/>
          <w:szCs w:val="28"/>
        </w:rPr>
        <w:t xml:space="preserve"> пункт</w:t>
      </w:r>
      <w:r w:rsidR="00801560">
        <w:rPr>
          <w:rFonts w:ascii="Times New Roman" w:hAnsi="Times New Roman"/>
          <w:sz w:val="28"/>
          <w:szCs w:val="28"/>
        </w:rPr>
        <w:t xml:space="preserve">а село </w:t>
      </w:r>
      <w:proofErr w:type="spellStart"/>
      <w:r w:rsidR="00801560">
        <w:rPr>
          <w:rFonts w:ascii="Times New Roman" w:hAnsi="Times New Roman"/>
          <w:sz w:val="28"/>
          <w:szCs w:val="28"/>
        </w:rPr>
        <w:t>Всесвятка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</w:t>
      </w:r>
      <w:r w:rsidR="00801560">
        <w:rPr>
          <w:rFonts w:ascii="Times New Roman" w:hAnsi="Times New Roman"/>
          <w:sz w:val="28"/>
          <w:szCs w:val="28"/>
        </w:rPr>
        <w:t>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1560">
        <w:rPr>
          <w:rFonts w:ascii="Times New Roman" w:hAnsi="Times New Roman"/>
          <w:sz w:val="28"/>
          <w:szCs w:val="28"/>
        </w:rPr>
        <w:t xml:space="preserve">сельского поселения протекает </w:t>
      </w:r>
      <w:r>
        <w:rPr>
          <w:rFonts w:ascii="Times New Roman" w:hAnsi="Times New Roman"/>
          <w:sz w:val="28"/>
          <w:szCs w:val="28"/>
        </w:rPr>
        <w:t>и</w:t>
      </w:r>
      <w:r w:rsidRPr="00A62C03">
        <w:rPr>
          <w:rFonts w:ascii="Times New Roman" w:hAnsi="Times New Roman"/>
          <w:sz w:val="28"/>
          <w:szCs w:val="28"/>
        </w:rPr>
        <w:t xml:space="preserve"> река </w:t>
      </w:r>
      <w:r>
        <w:rPr>
          <w:rFonts w:ascii="Times New Roman" w:hAnsi="Times New Roman"/>
          <w:sz w:val="28"/>
          <w:szCs w:val="28"/>
        </w:rPr>
        <w:t>Нагольная (</w:t>
      </w:r>
      <w:proofErr w:type="spellStart"/>
      <w:r>
        <w:rPr>
          <w:rFonts w:ascii="Times New Roman" w:hAnsi="Times New Roman"/>
          <w:sz w:val="28"/>
          <w:szCs w:val="28"/>
        </w:rPr>
        <w:t>Сарма</w:t>
      </w:r>
      <w:proofErr w:type="spellEnd"/>
      <w:r>
        <w:rPr>
          <w:rFonts w:ascii="Times New Roman" w:hAnsi="Times New Roman"/>
          <w:sz w:val="28"/>
          <w:szCs w:val="28"/>
        </w:rPr>
        <w:t>), левый приток реки Айдар</w:t>
      </w:r>
      <w:r w:rsidRPr="00A62C03">
        <w:rPr>
          <w:rFonts w:ascii="Times New Roman" w:hAnsi="Times New Roman"/>
          <w:sz w:val="28"/>
          <w:szCs w:val="28"/>
        </w:rPr>
        <w:t>.</w:t>
      </w:r>
      <w:r w:rsidR="00801560">
        <w:rPr>
          <w:rFonts w:ascii="Times New Roman" w:hAnsi="Times New Roman"/>
          <w:sz w:val="28"/>
          <w:szCs w:val="28"/>
        </w:rPr>
        <w:t xml:space="preserve"> В сел</w:t>
      </w:r>
      <w:r w:rsidR="00B204B9">
        <w:rPr>
          <w:rFonts w:ascii="Times New Roman" w:hAnsi="Times New Roman"/>
          <w:sz w:val="28"/>
          <w:szCs w:val="28"/>
        </w:rPr>
        <w:t>ах</w:t>
      </w:r>
      <w:r w:rsidR="00801560">
        <w:rPr>
          <w:rFonts w:ascii="Times New Roman" w:hAnsi="Times New Roman"/>
          <w:sz w:val="28"/>
          <w:szCs w:val="28"/>
        </w:rPr>
        <w:t xml:space="preserve"> Барсучье</w:t>
      </w:r>
      <w:r w:rsidR="00B20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04B9">
        <w:rPr>
          <w:rFonts w:ascii="Times New Roman" w:hAnsi="Times New Roman"/>
          <w:sz w:val="28"/>
          <w:szCs w:val="28"/>
        </w:rPr>
        <w:t>Еремовка</w:t>
      </w:r>
      <w:proofErr w:type="spellEnd"/>
      <w:r w:rsidR="00B204B9">
        <w:rPr>
          <w:rFonts w:ascii="Times New Roman" w:hAnsi="Times New Roman"/>
          <w:sz w:val="28"/>
          <w:szCs w:val="28"/>
        </w:rPr>
        <w:t xml:space="preserve"> и хуторе Солонцы </w:t>
      </w:r>
      <w:r w:rsidR="00801560">
        <w:rPr>
          <w:rFonts w:ascii="Times New Roman" w:hAnsi="Times New Roman"/>
          <w:sz w:val="28"/>
          <w:szCs w:val="28"/>
        </w:rPr>
        <w:t xml:space="preserve">практически в центре населенного пункта </w:t>
      </w:r>
      <w:r w:rsidR="00B204B9">
        <w:rPr>
          <w:rFonts w:ascii="Times New Roman" w:hAnsi="Times New Roman"/>
          <w:sz w:val="28"/>
          <w:szCs w:val="28"/>
        </w:rPr>
        <w:lastRenderedPageBreak/>
        <w:t xml:space="preserve">особенностями рельефа </w:t>
      </w:r>
      <w:r w:rsidR="00801560">
        <w:rPr>
          <w:rFonts w:ascii="Times New Roman" w:hAnsi="Times New Roman"/>
          <w:sz w:val="28"/>
          <w:szCs w:val="28"/>
        </w:rPr>
        <w:t>образован</w:t>
      </w:r>
      <w:r w:rsidR="00B204B9">
        <w:rPr>
          <w:rFonts w:ascii="Times New Roman" w:hAnsi="Times New Roman"/>
          <w:sz w:val="28"/>
          <w:szCs w:val="28"/>
        </w:rPr>
        <w:t>ы</w:t>
      </w:r>
      <w:r w:rsidR="00801560">
        <w:rPr>
          <w:rFonts w:ascii="Times New Roman" w:hAnsi="Times New Roman"/>
          <w:sz w:val="28"/>
          <w:szCs w:val="28"/>
        </w:rPr>
        <w:t xml:space="preserve"> водоём</w:t>
      </w:r>
      <w:r w:rsidR="00B204B9">
        <w:rPr>
          <w:rFonts w:ascii="Times New Roman" w:hAnsi="Times New Roman"/>
          <w:sz w:val="28"/>
          <w:szCs w:val="28"/>
        </w:rPr>
        <w:t>ы</w:t>
      </w:r>
      <w:r w:rsidR="00801560">
        <w:rPr>
          <w:rFonts w:ascii="Times New Roman" w:hAnsi="Times New Roman"/>
          <w:sz w:val="28"/>
          <w:szCs w:val="28"/>
        </w:rPr>
        <w:t>, питающийся из родников, а также за счет дождей и таяния снега.</w:t>
      </w:r>
      <w:r w:rsidRPr="00A62C03">
        <w:rPr>
          <w:rFonts w:ascii="Times New Roman" w:hAnsi="Times New Roman"/>
          <w:sz w:val="28"/>
          <w:szCs w:val="28"/>
        </w:rPr>
        <w:t xml:space="preserve"> Данные факторы несут в себе риски наводнений, половодий, паводков.</w:t>
      </w:r>
    </w:p>
    <w:p w:rsidR="000D0122" w:rsidRPr="00B010CA" w:rsidRDefault="00F162B5" w:rsidP="00F478AF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8D1139">
        <w:rPr>
          <w:sz w:val="28"/>
          <w:szCs w:val="28"/>
        </w:rPr>
        <w:t xml:space="preserve">Гидрография на территории поселения характеризуется наличием </w:t>
      </w:r>
      <w:r w:rsidR="00B010CA">
        <w:rPr>
          <w:sz w:val="28"/>
          <w:szCs w:val="28"/>
        </w:rPr>
        <w:t xml:space="preserve">небольших </w:t>
      </w:r>
      <w:r w:rsidRPr="008D1139">
        <w:rPr>
          <w:sz w:val="28"/>
          <w:szCs w:val="28"/>
        </w:rPr>
        <w:t>искусственных</w:t>
      </w:r>
      <w:r w:rsidR="00B010CA">
        <w:rPr>
          <w:sz w:val="28"/>
          <w:szCs w:val="28"/>
        </w:rPr>
        <w:t xml:space="preserve"> и естественных</w:t>
      </w:r>
      <w:r w:rsidRPr="008D1139">
        <w:rPr>
          <w:sz w:val="28"/>
          <w:szCs w:val="28"/>
        </w:rPr>
        <w:t xml:space="preserve"> водоемов небольшой ёмкости.</w:t>
      </w:r>
      <w:r w:rsidR="00B010CA">
        <w:rPr>
          <w:sz w:val="28"/>
          <w:szCs w:val="28"/>
        </w:rPr>
        <w:t xml:space="preserve"> </w:t>
      </w:r>
      <w:r w:rsidR="000D0122" w:rsidRPr="00B010CA">
        <w:rPr>
          <w:sz w:val="28"/>
          <w:szCs w:val="28"/>
        </w:rPr>
        <w:t xml:space="preserve">Данные факторы </w:t>
      </w:r>
      <w:r w:rsidR="00B010CA">
        <w:rPr>
          <w:sz w:val="28"/>
          <w:szCs w:val="28"/>
        </w:rPr>
        <w:t xml:space="preserve">не представляют </w:t>
      </w:r>
      <w:r w:rsidR="000D0122" w:rsidRPr="00B010CA">
        <w:rPr>
          <w:sz w:val="28"/>
          <w:szCs w:val="28"/>
        </w:rPr>
        <w:t>риск</w:t>
      </w:r>
      <w:r w:rsidR="00B010CA">
        <w:rPr>
          <w:sz w:val="28"/>
          <w:szCs w:val="28"/>
        </w:rPr>
        <w:t>ов</w:t>
      </w:r>
      <w:r w:rsidR="000D0122" w:rsidRPr="00B010CA">
        <w:rPr>
          <w:sz w:val="28"/>
          <w:szCs w:val="28"/>
        </w:rPr>
        <w:t xml:space="preserve"> наводнений, половодий, паводков.</w:t>
      </w:r>
    </w:p>
    <w:p w:rsidR="0069184D" w:rsidRPr="008D1139" w:rsidRDefault="00E8168F" w:rsidP="00F478AF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8D1139">
        <w:rPr>
          <w:rFonts w:ascii="Times New Roman" w:hAnsi="Times New Roman"/>
          <w:sz w:val="28"/>
          <w:szCs w:val="28"/>
        </w:rPr>
        <w:t>х сооружений.</w:t>
      </w:r>
    </w:p>
    <w:p w:rsidR="005E70DE" w:rsidRPr="008D1139" w:rsidRDefault="005E70DE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8D1139" w:rsidRDefault="00875F6C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8D1139" w:rsidRDefault="00F209E5" w:rsidP="0063582C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8D1139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A3254B" w:rsidRPr="008D1139">
        <w:rPr>
          <w:rFonts w:ascii="Times New Roman" w:hAnsi="Times New Roman"/>
          <w:sz w:val="28"/>
          <w:szCs w:val="28"/>
        </w:rPr>
        <w:t xml:space="preserve">ильный ветер - </w:t>
      </w:r>
      <w:r w:rsidR="00282369" w:rsidRPr="008D1139">
        <w:rPr>
          <w:rFonts w:ascii="Times New Roman" w:hAnsi="Times New Roman"/>
          <w:sz w:val="28"/>
          <w:szCs w:val="28"/>
        </w:rPr>
        <w:t>д</w:t>
      </w:r>
      <w:r w:rsidR="00F209E5" w:rsidRPr="008D1139">
        <w:rPr>
          <w:rFonts w:ascii="Times New Roman" w:hAnsi="Times New Roman"/>
          <w:sz w:val="28"/>
          <w:szCs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</w:t>
      </w:r>
      <w:proofErr w:type="gramStart"/>
      <w:r w:rsidRPr="008D1139">
        <w:rPr>
          <w:rFonts w:ascii="Times New Roman" w:hAnsi="Times New Roman"/>
          <w:sz w:val="28"/>
          <w:szCs w:val="28"/>
        </w:rPr>
        <w:t>.</w:t>
      </w:r>
      <w:proofErr w:type="gramEnd"/>
      <w:r w:rsidRPr="008D1139">
        <w:rPr>
          <w:rFonts w:ascii="Times New Roman" w:hAnsi="Times New Roman"/>
          <w:sz w:val="28"/>
          <w:szCs w:val="28"/>
        </w:rPr>
        <w:t xml:space="preserve"> скорость которого превышает 32 м/с.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Ш</w:t>
      </w:r>
      <w:r w:rsidR="00F64A98" w:rsidRPr="008D1139">
        <w:rPr>
          <w:rFonts w:ascii="Times New Roman" w:hAnsi="Times New Roman"/>
          <w:sz w:val="28"/>
          <w:szCs w:val="28"/>
        </w:rPr>
        <w:t>квал - р</w:t>
      </w:r>
      <w:r w:rsidRPr="008D1139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8D1139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8D1139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родолжительный дождь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ж</w:t>
      </w:r>
      <w:r w:rsidR="00E35287" w:rsidRPr="008D1139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8D1139">
        <w:rPr>
          <w:rFonts w:ascii="Times New Roman" w:hAnsi="Times New Roman"/>
          <w:sz w:val="28"/>
          <w:szCs w:val="28"/>
        </w:rPr>
        <w:t>ние.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роза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8D1139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E35287" w:rsidRPr="008D1139">
        <w:rPr>
          <w:rFonts w:ascii="Times New Roman" w:hAnsi="Times New Roman"/>
          <w:sz w:val="28"/>
          <w:szCs w:val="28"/>
        </w:rPr>
        <w:t>ивень</w:t>
      </w:r>
      <w:r w:rsidR="00E124E0"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="00E124E0" w:rsidRPr="008D1139">
        <w:rPr>
          <w:rFonts w:ascii="Times New Roman" w:hAnsi="Times New Roman"/>
          <w:sz w:val="28"/>
          <w:szCs w:val="28"/>
        </w:rPr>
        <w:t>к</w:t>
      </w:r>
      <w:r w:rsidR="00E35287" w:rsidRPr="008D1139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8D1139" w:rsidRDefault="00E124E0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lastRenderedPageBreak/>
        <w:t>Г</w:t>
      </w:r>
      <w:r w:rsidR="00E35287" w:rsidRPr="008D1139">
        <w:rPr>
          <w:rFonts w:ascii="Times New Roman" w:hAnsi="Times New Roman"/>
          <w:sz w:val="28"/>
          <w:szCs w:val="28"/>
        </w:rPr>
        <w:t>рад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8D1139" w:rsidRDefault="00E124E0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нег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т</w:t>
      </w:r>
      <w:r w:rsidR="00E35287" w:rsidRPr="008D1139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ололед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З</w:t>
      </w:r>
      <w:r w:rsidR="00E35287" w:rsidRPr="008D1139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8D1139">
        <w:rPr>
          <w:rFonts w:ascii="Times New Roman" w:hAnsi="Times New Roman"/>
          <w:sz w:val="28"/>
          <w:szCs w:val="28"/>
        </w:rPr>
        <w:t>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ильный снегопад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ильная метель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8D1139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Туман -</w:t>
      </w:r>
      <w:r w:rsidR="00EA384F" w:rsidRPr="008D1139">
        <w:rPr>
          <w:rFonts w:ascii="Times New Roman" w:hAnsi="Times New Roman"/>
          <w:sz w:val="28"/>
          <w:szCs w:val="28"/>
        </w:rPr>
        <w:t xml:space="preserve"> с</w:t>
      </w:r>
      <w:r w:rsidRPr="008D1139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8D1139" w:rsidRDefault="00EA384F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</w:t>
      </w:r>
      <w:r w:rsidR="00CF7EF5" w:rsidRPr="008D1139">
        <w:rPr>
          <w:rFonts w:ascii="Times New Roman" w:hAnsi="Times New Roman"/>
          <w:sz w:val="28"/>
          <w:szCs w:val="28"/>
        </w:rPr>
        <w:t>ыльная буря</w:t>
      </w:r>
      <w:r w:rsidRPr="008D1139">
        <w:rPr>
          <w:rFonts w:ascii="Times New Roman" w:hAnsi="Times New Roman"/>
          <w:sz w:val="28"/>
          <w:szCs w:val="28"/>
        </w:rPr>
        <w:t xml:space="preserve"> - п</w:t>
      </w:r>
      <w:r w:rsidR="00CF7EF5" w:rsidRPr="008D1139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8D1139" w:rsidRDefault="00D24D2F" w:rsidP="008D1139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На территории </w:t>
      </w:r>
      <w:r w:rsidR="003B08E1">
        <w:rPr>
          <w:rFonts w:ascii="Times New Roman" w:hAnsi="Times New Roman"/>
          <w:sz w:val="28"/>
          <w:szCs w:val="28"/>
        </w:rPr>
        <w:t>Нагорьевского</w:t>
      </w:r>
      <w:r w:rsidRPr="008D1139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8D1139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8D1139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8D1139">
        <w:rPr>
          <w:rFonts w:ascii="Times New Roman" w:hAnsi="Times New Roman"/>
          <w:sz w:val="28"/>
          <w:szCs w:val="28"/>
        </w:rPr>
        <w:t xml:space="preserve">защитные </w:t>
      </w:r>
      <w:r w:rsidR="003029B4" w:rsidRPr="008D1139">
        <w:rPr>
          <w:rFonts w:ascii="Times New Roman" w:hAnsi="Times New Roman"/>
          <w:sz w:val="28"/>
          <w:szCs w:val="28"/>
        </w:rPr>
        <w:t xml:space="preserve">и иные </w:t>
      </w:r>
      <w:r w:rsidR="009F6137" w:rsidRPr="008D1139">
        <w:rPr>
          <w:rFonts w:ascii="Times New Roman" w:hAnsi="Times New Roman"/>
          <w:sz w:val="28"/>
          <w:szCs w:val="28"/>
        </w:rPr>
        <w:t xml:space="preserve">леса, расположенные на землях иных категорий, </w:t>
      </w:r>
      <w:r w:rsidR="003029B4" w:rsidRPr="008D1139">
        <w:rPr>
          <w:rFonts w:ascii="Times New Roman" w:hAnsi="Times New Roman"/>
          <w:sz w:val="28"/>
          <w:szCs w:val="28"/>
        </w:rPr>
        <w:t>в том числе в границах населенного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пункт</w:t>
      </w:r>
      <w:r w:rsidR="003029B4" w:rsidRPr="008D1139">
        <w:rPr>
          <w:rFonts w:ascii="Times New Roman" w:hAnsi="Times New Roman"/>
          <w:sz w:val="28"/>
          <w:szCs w:val="28"/>
        </w:rPr>
        <w:t xml:space="preserve">а. В связи с этим на территории </w:t>
      </w:r>
      <w:r w:rsidR="00EB7BAD">
        <w:rPr>
          <w:rFonts w:ascii="Times New Roman" w:hAnsi="Times New Roman"/>
          <w:sz w:val="28"/>
          <w:szCs w:val="28"/>
        </w:rPr>
        <w:t>Нагорьевского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8D1139" w:rsidRDefault="00DC3AF8" w:rsidP="0063582C">
      <w:pPr>
        <w:pStyle w:val="afd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Природные пожары</w:t>
      </w:r>
      <w:r w:rsidR="00D37678" w:rsidRPr="008D1139">
        <w:rPr>
          <w:rFonts w:ascii="Times New Roman" w:hAnsi="Times New Roman"/>
          <w:sz w:val="28"/>
          <w:szCs w:val="28"/>
        </w:rPr>
        <w:t>: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8D1139">
        <w:rPr>
          <w:rFonts w:ascii="Times New Roman" w:hAnsi="Times New Roman"/>
          <w:sz w:val="28"/>
          <w:szCs w:val="28"/>
        </w:rPr>
        <w:t>п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3767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DC3AF8" w:rsidRPr="008D1139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8D1139">
        <w:rPr>
          <w:rFonts w:ascii="Times New Roman" w:hAnsi="Times New Roman"/>
          <w:sz w:val="28"/>
          <w:szCs w:val="28"/>
        </w:rPr>
        <w:t>.</w:t>
      </w:r>
    </w:p>
    <w:p w:rsidR="00282369" w:rsidRPr="008D1139" w:rsidRDefault="00282369" w:rsidP="0063582C">
      <w:pPr>
        <w:pStyle w:val="afd"/>
        <w:numPr>
          <w:ilvl w:val="2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lastRenderedPageBreak/>
        <w:t>Виды лесных пожаров: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139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8D1139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DC3AF8" w:rsidRPr="008D1139">
        <w:rPr>
          <w:rFonts w:ascii="Times New Roman" w:hAnsi="Times New Roman"/>
          <w:sz w:val="28"/>
          <w:szCs w:val="28"/>
        </w:rPr>
        <w:t>тепной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е</w:t>
      </w:r>
      <w:r w:rsidR="00DC3AF8" w:rsidRPr="008D1139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 w:rsidRPr="008D1139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8D1139" w:rsidRDefault="00E31954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Камышовый пожар - естественно возникающие или искусственно вызываемые палы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</w:t>
      </w:r>
      <w:r w:rsidR="00DC3AF8" w:rsidRPr="008D1139">
        <w:rPr>
          <w:rFonts w:ascii="Times New Roman" w:hAnsi="Times New Roman"/>
          <w:sz w:val="28"/>
          <w:szCs w:val="28"/>
        </w:rPr>
        <w:t>орфяной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в</w:t>
      </w:r>
      <w:r w:rsidR="00DC3AF8" w:rsidRPr="008D1139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8D1139" w:rsidRDefault="00023B07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Российской Федерации наиболее частыми природными ЧС являются бури, ураганы, смерчи, шквалы (28%), лесные пожары (25%), землетрясения (24%), наводнения (19%), оползни, обвалы, сели, лавины (4%).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соответствии с "Атласом природных и т</w:t>
      </w:r>
      <w:r w:rsidR="000B6712" w:rsidRPr="008D1139">
        <w:rPr>
          <w:sz w:val="28"/>
          <w:szCs w:val="28"/>
        </w:rPr>
        <w:t>ехногенных опасностей и рисков чрезвычайных ситуаций</w:t>
      </w:r>
      <w:r w:rsidRPr="008D1139">
        <w:rPr>
          <w:sz w:val="28"/>
          <w:szCs w:val="28"/>
        </w:rPr>
        <w:t xml:space="preserve"> в Р</w:t>
      </w:r>
      <w:r w:rsidR="000B6712" w:rsidRPr="008D1139">
        <w:rPr>
          <w:sz w:val="28"/>
          <w:szCs w:val="28"/>
        </w:rPr>
        <w:t xml:space="preserve">оссийской </w:t>
      </w:r>
      <w:r w:rsidRPr="008D1139">
        <w:rPr>
          <w:sz w:val="28"/>
          <w:szCs w:val="28"/>
        </w:rPr>
        <w:t>Ф</w:t>
      </w:r>
      <w:r w:rsidR="000B6712" w:rsidRPr="008D1139">
        <w:rPr>
          <w:sz w:val="28"/>
          <w:szCs w:val="28"/>
        </w:rPr>
        <w:t>едерации</w:t>
      </w:r>
      <w:r w:rsidRPr="008D1139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EB7BAD">
        <w:rPr>
          <w:sz w:val="28"/>
          <w:szCs w:val="28"/>
        </w:rPr>
        <w:t>Нагорьевского</w:t>
      </w:r>
      <w:r w:rsidR="00023B07" w:rsidRPr="008D1139">
        <w:rPr>
          <w:sz w:val="28"/>
          <w:szCs w:val="28"/>
        </w:rPr>
        <w:t xml:space="preserve"> сельского поселения</w:t>
      </w:r>
      <w:r w:rsidR="000B6712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следующие.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</w:t>
      </w:r>
      <w:r w:rsidR="00A62C03" w:rsidRPr="008D1139">
        <w:rPr>
          <w:sz w:val="28"/>
          <w:szCs w:val="28"/>
        </w:rPr>
        <w:t xml:space="preserve">селе- и </w:t>
      </w:r>
      <w:proofErr w:type="spellStart"/>
      <w:r w:rsidR="00A62C03" w:rsidRPr="008D1139">
        <w:rPr>
          <w:sz w:val="28"/>
          <w:szCs w:val="28"/>
        </w:rPr>
        <w:t>сейсмоопансости</w:t>
      </w:r>
      <w:proofErr w:type="spellEnd"/>
      <w:r w:rsidRPr="008D1139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 w:rsidRPr="008D1139">
        <w:rPr>
          <w:sz w:val="28"/>
          <w:szCs w:val="28"/>
        </w:rPr>
        <w:t xml:space="preserve"> (шкале </w:t>
      </w:r>
      <w:proofErr w:type="spellStart"/>
      <w:r w:rsidR="00A62C03" w:rsidRPr="008D1139">
        <w:rPr>
          <w:sz w:val="28"/>
          <w:szCs w:val="28"/>
        </w:rPr>
        <w:t>Меркалли</w:t>
      </w:r>
      <w:proofErr w:type="spellEnd"/>
      <w:r w:rsidR="00A62C03" w:rsidRPr="008D1139">
        <w:rPr>
          <w:sz w:val="28"/>
          <w:szCs w:val="28"/>
        </w:rPr>
        <w:t>)</w:t>
      </w:r>
      <w:r w:rsidRPr="008D1139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8D1139">
        <w:rPr>
          <w:sz w:val="28"/>
          <w:szCs w:val="28"/>
          <w:vertAlign w:val="superscript"/>
        </w:rPr>
        <w:t>-6</w:t>
      </w:r>
      <w:r w:rsidRPr="008D1139">
        <w:rPr>
          <w:sz w:val="28"/>
          <w:szCs w:val="28"/>
        </w:rPr>
        <w:t>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proofErr w:type="gram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.;</w:t>
      </w:r>
      <w:proofErr w:type="gramEnd"/>
      <w:r w:rsidRPr="008D1139">
        <w:rPr>
          <w:sz w:val="28"/>
          <w:szCs w:val="28"/>
        </w:rPr>
        <w:t xml:space="preserve">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8D1139">
        <w:rPr>
          <w:sz w:val="28"/>
          <w:szCs w:val="28"/>
        </w:rPr>
        <w:t>т.ч</w:t>
      </w:r>
      <w:proofErr w:type="spellEnd"/>
      <w:r w:rsidRPr="008D1139">
        <w:rPr>
          <w:sz w:val="28"/>
          <w:szCs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lastRenderedPageBreak/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8D1139">
        <w:rPr>
          <w:sz w:val="28"/>
          <w:szCs w:val="28"/>
          <w:vertAlign w:val="superscript"/>
        </w:rPr>
        <w:t>3</w:t>
      </w:r>
      <w:r w:rsidRPr="008D1139">
        <w:rPr>
          <w:sz w:val="28"/>
          <w:szCs w:val="28"/>
        </w:rPr>
        <w:t>/м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8D1139">
        <w:rPr>
          <w:sz w:val="28"/>
          <w:szCs w:val="28"/>
        </w:rPr>
        <w:t>карствующих</w:t>
      </w:r>
      <w:proofErr w:type="spellEnd"/>
      <w:r w:rsidRPr="008D1139">
        <w:rPr>
          <w:sz w:val="28"/>
          <w:szCs w:val="28"/>
        </w:rPr>
        <w:t xml:space="preserve"> пород – карбонатные), риск провалов на 1км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 – 0,1-0,5 раз за 10 лет.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овражной эрозии – умеренно опасный и опасный (балл – 2-3; плотность оврагов – 2,1-5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густота овражной сети – 0,51-1,3 км/км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прогноз плотности овражной сети – 0,51-3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8D1139">
        <w:rPr>
          <w:sz w:val="28"/>
          <w:szCs w:val="28"/>
        </w:rPr>
        <w:t>термокарст</w:t>
      </w:r>
      <w:proofErr w:type="spellEnd"/>
      <w:r w:rsidRPr="008D1139">
        <w:rPr>
          <w:sz w:val="28"/>
          <w:szCs w:val="28"/>
        </w:rPr>
        <w:t xml:space="preserve">, тепловая осадка грунтов – 0,1-0,3 м/год; морозное пучение грунтов – 0,1-0,3 м/год).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лесных и торфяных пожаров – низкий (</w:t>
      </w:r>
      <w:proofErr w:type="spellStart"/>
      <w:r w:rsidRPr="008D1139">
        <w:rPr>
          <w:sz w:val="28"/>
          <w:szCs w:val="28"/>
        </w:rPr>
        <w:t>заторфованность</w:t>
      </w:r>
      <w:proofErr w:type="spellEnd"/>
      <w:r w:rsidRPr="008D1139">
        <w:rPr>
          <w:sz w:val="28"/>
          <w:szCs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8D1139">
        <w:rPr>
          <w:sz w:val="28"/>
          <w:szCs w:val="28"/>
        </w:rPr>
        <w:t>Кпос</w:t>
      </w:r>
      <w:proofErr w:type="spellEnd"/>
      <w:r w:rsidRPr="008D1139">
        <w:rPr>
          <w:sz w:val="28"/>
          <w:szCs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8D1139">
        <w:rPr>
          <w:sz w:val="28"/>
          <w:szCs w:val="28"/>
        </w:rPr>
        <w:t>млн.га</w:t>
      </w:r>
      <w:proofErr w:type="spellEnd"/>
      <w:r w:rsidRPr="008D1139">
        <w:rPr>
          <w:sz w:val="28"/>
          <w:szCs w:val="28"/>
        </w:rPr>
        <w:t xml:space="preserve"> площади лесного фонда) – 120,5.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D1139" w:rsidRDefault="00AF6A1D" w:rsidP="008D1139">
      <w:pPr>
        <w:spacing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D1139">
        <w:rPr>
          <w:sz w:val="28"/>
          <w:szCs w:val="28"/>
        </w:rPr>
        <w:lastRenderedPageBreak/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D1139" w:rsidRDefault="00AF6A1D" w:rsidP="008D1139">
      <w:pPr>
        <w:tabs>
          <w:tab w:val="left" w:pos="990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D1139">
        <w:rPr>
          <w:sz w:val="28"/>
          <w:szCs w:val="28"/>
        </w:rPr>
        <w:t xml:space="preserve"> воздействий природных явлений.</w:t>
      </w:r>
    </w:p>
    <w:p w:rsidR="0097119E" w:rsidRPr="008D1139" w:rsidRDefault="0097119E" w:rsidP="008D1139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 w:rsidR="00E31954" w:rsidRPr="008D1139" w:rsidRDefault="00E31954" w:rsidP="008D1139">
      <w:pPr>
        <w:tabs>
          <w:tab w:val="left" w:pos="990"/>
        </w:tabs>
        <w:spacing w:line="276" w:lineRule="auto"/>
        <w:jc w:val="center"/>
        <w:rPr>
          <w:sz w:val="28"/>
          <w:szCs w:val="28"/>
        </w:rPr>
      </w:pPr>
      <w:r w:rsidRPr="008D1139">
        <w:rPr>
          <w:sz w:val="28"/>
          <w:szCs w:val="28"/>
        </w:rPr>
        <w:t>Чрезвычайные ситуации техногенного характера</w:t>
      </w:r>
    </w:p>
    <w:p w:rsidR="00AB224C" w:rsidRPr="008D1139" w:rsidRDefault="00AB224C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D1139" w:rsidRDefault="008734C3" w:rsidP="008D1139">
      <w:pPr>
        <w:tabs>
          <w:tab w:val="left" w:pos="567"/>
        </w:tabs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Техногенная чрезвычайная ситуация</w:t>
      </w:r>
      <w:r w:rsidRPr="008D1139">
        <w:rPr>
          <w:b/>
          <w:bCs/>
          <w:spacing w:val="2"/>
          <w:sz w:val="28"/>
          <w:szCs w:val="28"/>
          <w:shd w:val="clear" w:color="auto" w:fill="FFFFFF"/>
        </w:rPr>
        <w:t xml:space="preserve"> -</w:t>
      </w:r>
      <w:r w:rsidRPr="008D1139">
        <w:rPr>
          <w:spacing w:val="2"/>
          <w:sz w:val="28"/>
          <w:szCs w:val="28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57793B" w:rsidRPr="008D1139" w:rsidRDefault="0057793B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D1139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D1139" w:rsidRDefault="0057793B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 возникновению наиболее масштабных ЧС на территории </w:t>
      </w:r>
      <w:r w:rsidR="006D3DD6">
        <w:rPr>
          <w:sz w:val="28"/>
          <w:szCs w:val="28"/>
        </w:rPr>
        <w:t>Нагорьевского</w:t>
      </w:r>
      <w:r w:rsidRPr="008D1139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 w:rsidRPr="008D1139">
        <w:rPr>
          <w:sz w:val="28"/>
          <w:szCs w:val="28"/>
        </w:rPr>
        <w:t xml:space="preserve">на транспорте, </w:t>
      </w:r>
      <w:r w:rsidR="002230CF" w:rsidRPr="00847C8E">
        <w:rPr>
          <w:sz w:val="28"/>
          <w:szCs w:val="28"/>
        </w:rPr>
        <w:t xml:space="preserve">на </w:t>
      </w:r>
      <w:proofErr w:type="spellStart"/>
      <w:r w:rsidR="002230CF" w:rsidRPr="00847C8E">
        <w:rPr>
          <w:sz w:val="28"/>
          <w:szCs w:val="28"/>
        </w:rPr>
        <w:t>аммиакопроводе</w:t>
      </w:r>
      <w:proofErr w:type="spellEnd"/>
      <w:r w:rsidR="002230CF" w:rsidRPr="00847C8E">
        <w:rPr>
          <w:sz w:val="28"/>
          <w:szCs w:val="28"/>
        </w:rPr>
        <w:t xml:space="preserve"> «Тольятти – Одесса», сельскохозяйственных производственных объектах</w:t>
      </w:r>
      <w:r w:rsidR="002230CF">
        <w:rPr>
          <w:sz w:val="28"/>
          <w:szCs w:val="28"/>
        </w:rPr>
        <w:t>,</w:t>
      </w:r>
      <w:r w:rsidR="002230CF" w:rsidRPr="008D1139">
        <w:rPr>
          <w:sz w:val="28"/>
          <w:szCs w:val="28"/>
        </w:rPr>
        <w:t xml:space="preserve"> </w:t>
      </w:r>
      <w:r w:rsidR="00847C8E" w:rsidRPr="008D1139">
        <w:rPr>
          <w:sz w:val="28"/>
          <w:szCs w:val="28"/>
        </w:rPr>
        <w:t xml:space="preserve">гидротехнических сооружениях, </w:t>
      </w:r>
      <w:r w:rsidRPr="008D1139">
        <w:rPr>
          <w:sz w:val="28"/>
          <w:szCs w:val="28"/>
        </w:rPr>
        <w:t>линиях электро-, газоснабжения, тепло- и водопроводных сетях, взрывы на пожароопасных объектах, сельскохозяйственных производственных объектах.</w:t>
      </w:r>
    </w:p>
    <w:p w:rsidR="00AB224C" w:rsidRPr="008D1139" w:rsidRDefault="00AB224C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Возможные чрезвычайные ситуации </w:t>
      </w:r>
      <w:r w:rsidR="003D4FF4">
        <w:rPr>
          <w:sz w:val="28"/>
          <w:szCs w:val="28"/>
        </w:rPr>
        <w:t>техногенного</w:t>
      </w:r>
      <w:r w:rsidRPr="008D1139">
        <w:rPr>
          <w:sz w:val="28"/>
          <w:szCs w:val="28"/>
        </w:rPr>
        <w:t xml:space="preserve"> ха</w:t>
      </w:r>
      <w:r w:rsidR="00E10D3E">
        <w:rPr>
          <w:sz w:val="28"/>
          <w:szCs w:val="28"/>
        </w:rPr>
        <w:t>рактера на территории Нагорьевского</w:t>
      </w:r>
      <w:r w:rsidRPr="008D1139">
        <w:rPr>
          <w:sz w:val="28"/>
          <w:szCs w:val="28"/>
        </w:rPr>
        <w:t xml:space="preserve"> сельского поселения: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lastRenderedPageBreak/>
        <w:t>Б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8D1139">
        <w:rPr>
          <w:rFonts w:ascii="Times New Roman" w:hAnsi="Times New Roman"/>
          <w:sz w:val="28"/>
          <w:szCs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8D1139" w:rsidRDefault="00547CB0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z w:val="28"/>
          <w:szCs w:val="28"/>
        </w:rPr>
        <w:t>Обрушение – разрушение зданий, строений и инженерных сетей в мирное время. Внезапные обрушения зданий и инженерных сооружений наносят большой материальный ущерб, а в ряде случаев сопровождаются человеческими жертвами.</w:t>
      </w:r>
    </w:p>
    <w:p w:rsidR="002544D5" w:rsidRDefault="002544D5" w:rsidP="008D1139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 w:rsidRPr="008D1139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151C27" w:rsidRPr="00151C27" w:rsidRDefault="00151C27" w:rsidP="008D1139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8D1139" w:rsidRDefault="00A445A2" w:rsidP="008D1139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Наибол</w:t>
      </w:r>
      <w:r w:rsidR="00A138B3" w:rsidRPr="008D1139">
        <w:rPr>
          <w:sz w:val="28"/>
          <w:szCs w:val="28"/>
        </w:rPr>
        <w:t xml:space="preserve">ее </w:t>
      </w:r>
      <w:proofErr w:type="spellStart"/>
      <w:r w:rsidR="00A138B3" w:rsidRPr="008D1139">
        <w:rPr>
          <w:sz w:val="28"/>
          <w:szCs w:val="28"/>
        </w:rPr>
        <w:t>пожаро</w:t>
      </w:r>
      <w:proofErr w:type="spellEnd"/>
      <w:r w:rsidRPr="008D1139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8D1139">
        <w:rPr>
          <w:sz w:val="28"/>
          <w:szCs w:val="28"/>
        </w:rPr>
        <w:t>перечню,</w:t>
      </w:r>
      <w:r w:rsidRPr="008D1139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</w:t>
      </w:r>
      <w:r w:rsidRPr="008D1139">
        <w:rPr>
          <w:sz w:val="28"/>
          <w:szCs w:val="28"/>
        </w:rPr>
        <w:lastRenderedPageBreak/>
        <w:t>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8D1139">
        <w:rPr>
          <w:sz w:val="28"/>
          <w:szCs w:val="28"/>
        </w:rPr>
        <w:t>ания норм пожарной безопасности</w:t>
      </w:r>
      <w:r w:rsidRPr="008D1139">
        <w:rPr>
          <w:sz w:val="28"/>
          <w:szCs w:val="28"/>
        </w:rPr>
        <w:t>: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со СНиП 2.07.01 – 89 *. 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8D1139">
        <w:rPr>
          <w:sz w:val="28"/>
          <w:szCs w:val="28"/>
        </w:rPr>
        <w:t>автолестниц</w:t>
      </w:r>
      <w:proofErr w:type="spellEnd"/>
      <w:r w:rsidRPr="008D1139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8D1139" w:rsidRDefault="00A445A2" w:rsidP="008D1139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BC227F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6170D8" w:rsidRPr="00A62C03" w:rsidRDefault="006170D8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A401EA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  <w:bookmarkStart w:id="5" w:name="dst101701"/>
      <w:bookmarkEnd w:id="5"/>
      <w:r w:rsidRPr="00A62C03">
        <w:rPr>
          <w:b/>
          <w:sz w:val="28"/>
        </w:rPr>
        <w:lastRenderedPageBreak/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2230CF" w:rsidRPr="00A62C03" w:rsidRDefault="002230CF" w:rsidP="00A401EA">
      <w:pPr>
        <w:shd w:val="clear" w:color="auto" w:fill="FFFFFF"/>
        <w:spacing w:line="276" w:lineRule="auto"/>
        <w:ind w:firstLine="544"/>
        <w:jc w:val="both"/>
        <w:rPr>
          <w:sz w:val="28"/>
        </w:rPr>
      </w:pPr>
    </w:p>
    <w:p w:rsidR="002230CF" w:rsidRDefault="002230CF" w:rsidP="002230CF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bookmarkStart w:id="6" w:name="dst1297"/>
      <w:bookmarkEnd w:id="6"/>
      <w:r w:rsidRPr="00A62C03">
        <w:rPr>
          <w:sz w:val="28"/>
        </w:rPr>
        <w:t xml:space="preserve">Изменение границ населенных пунктов </w:t>
      </w:r>
      <w:r>
        <w:rPr>
          <w:sz w:val="28"/>
        </w:rPr>
        <w:t>Нагорьевского</w:t>
      </w:r>
      <w:r w:rsidRPr="00A62C03">
        <w:rPr>
          <w:sz w:val="28"/>
        </w:rPr>
        <w:t xml:space="preserve"> сельского поселения генеральным планом не предусмотрено.</w:t>
      </w:r>
    </w:p>
    <w:p w:rsidR="006170D8" w:rsidRPr="00A62C03" w:rsidRDefault="006170D8" w:rsidP="002230CF">
      <w:pPr>
        <w:shd w:val="clear" w:color="auto" w:fill="FFFFFF"/>
        <w:spacing w:line="276" w:lineRule="auto"/>
        <w:ind w:firstLine="544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6170D8" w:rsidRPr="00D42948" w:rsidRDefault="006170D8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4C48F6" w:rsidRPr="006A3AB2" w:rsidRDefault="006A3AB2" w:rsidP="006A3AB2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 xml:space="preserve">На территории </w:t>
      </w:r>
      <w:r w:rsidR="00761F10">
        <w:rPr>
          <w:sz w:val="28"/>
          <w:szCs w:val="28"/>
        </w:rPr>
        <w:t>Нагорьевского</w:t>
      </w:r>
      <w:r w:rsidRPr="006A3AB2"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 w:rsidR="008A3CF5" w:rsidRDefault="006A3AB2" w:rsidP="0063582C">
      <w:pPr>
        <w:pStyle w:val="HTM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</w:t>
      </w:r>
      <w:r w:rsidR="00761F10">
        <w:rPr>
          <w:rFonts w:ascii="Times New Roman" w:hAnsi="Times New Roman" w:cs="Times New Roman"/>
          <w:sz w:val="28"/>
          <w:szCs w:val="28"/>
        </w:rPr>
        <w:t>Нагорье</w:t>
      </w:r>
      <w:proofErr w:type="spellEnd"/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</w:t>
      </w:r>
      <w:r w:rsidR="006170D8">
        <w:rPr>
          <w:rFonts w:ascii="Times New Roman" w:hAnsi="Times New Roman" w:cs="Times New Roman"/>
          <w:sz w:val="28"/>
          <w:szCs w:val="28"/>
        </w:rPr>
        <w:t>области от 12.05.1997 г. №</w:t>
      </w:r>
      <w:bookmarkStart w:id="7" w:name="_GoBack"/>
      <w:bookmarkEnd w:id="7"/>
      <w:r w:rsidR="001E606D">
        <w:rPr>
          <w:rFonts w:ascii="Times New Roman" w:hAnsi="Times New Roman" w:cs="Times New Roman"/>
          <w:sz w:val="28"/>
          <w:szCs w:val="28"/>
        </w:rPr>
        <w:t>229.</w:t>
      </w:r>
    </w:p>
    <w:p w:rsidR="006170D8" w:rsidRDefault="006170D8" w:rsidP="006170D8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</w:t>
        </w:r>
        <w:r w:rsidR="006170D8">
          <w:rPr>
            <w:rStyle w:val="a7"/>
            <w:bCs/>
            <w:color w:val="auto"/>
            <w:sz w:val="28"/>
            <w:u w:val="none"/>
            <w:shd w:val="clear" w:color="auto" w:fill="FFFFFF"/>
          </w:rPr>
          <w:t>еральным законом от 25.06.2002 №</w:t>
        </w:r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53" w:rsidRDefault="00D04453">
      <w:r>
        <w:separator/>
      </w:r>
    </w:p>
  </w:endnote>
  <w:endnote w:type="continuationSeparator" w:id="0">
    <w:p w:rsidR="00D04453" w:rsidRDefault="00D0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414D99" w:rsidRDefault="00414D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D8">
          <w:rPr>
            <w:noProof/>
          </w:rPr>
          <w:t>29</w:t>
        </w:r>
        <w:r>
          <w:fldChar w:fldCharType="end"/>
        </w:r>
      </w:p>
    </w:sdtContent>
  </w:sdt>
  <w:p w:rsidR="00414D99" w:rsidRDefault="00414D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53" w:rsidRDefault="00D04453">
      <w:r>
        <w:separator/>
      </w:r>
    </w:p>
  </w:footnote>
  <w:footnote w:type="continuationSeparator" w:id="0">
    <w:p w:rsidR="00D04453" w:rsidRDefault="00D0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A67CC"/>
    <w:multiLevelType w:val="hybridMultilevel"/>
    <w:tmpl w:val="867A885E"/>
    <w:lvl w:ilvl="0" w:tplc="8CDE990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B590A"/>
    <w:multiLevelType w:val="hybridMultilevel"/>
    <w:tmpl w:val="E26270EC"/>
    <w:lvl w:ilvl="0" w:tplc="598CDCE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DD44C53"/>
    <w:multiLevelType w:val="hybridMultilevel"/>
    <w:tmpl w:val="419EDD02"/>
    <w:lvl w:ilvl="0" w:tplc="79BE0796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4361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6A02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77AB1"/>
    <w:rsid w:val="00080C65"/>
    <w:rsid w:val="00082713"/>
    <w:rsid w:val="00085626"/>
    <w:rsid w:val="000864D4"/>
    <w:rsid w:val="00086F2F"/>
    <w:rsid w:val="00091F79"/>
    <w:rsid w:val="00094827"/>
    <w:rsid w:val="00097F94"/>
    <w:rsid w:val="000A00F9"/>
    <w:rsid w:val="000A08A4"/>
    <w:rsid w:val="000A1163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48A5"/>
    <w:rsid w:val="000B5C08"/>
    <w:rsid w:val="000B6712"/>
    <w:rsid w:val="000B7945"/>
    <w:rsid w:val="000C05C0"/>
    <w:rsid w:val="000C2675"/>
    <w:rsid w:val="000C5364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1C82"/>
    <w:rsid w:val="000E353F"/>
    <w:rsid w:val="000E6944"/>
    <w:rsid w:val="000E78B9"/>
    <w:rsid w:val="000F06C0"/>
    <w:rsid w:val="000F229D"/>
    <w:rsid w:val="000F6BF3"/>
    <w:rsid w:val="000F7B20"/>
    <w:rsid w:val="00100D07"/>
    <w:rsid w:val="00100D94"/>
    <w:rsid w:val="00100FDF"/>
    <w:rsid w:val="001020C6"/>
    <w:rsid w:val="00102236"/>
    <w:rsid w:val="001039CE"/>
    <w:rsid w:val="0010445D"/>
    <w:rsid w:val="001046BE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25EE"/>
    <w:rsid w:val="00122BBA"/>
    <w:rsid w:val="00123287"/>
    <w:rsid w:val="001260D1"/>
    <w:rsid w:val="0012628F"/>
    <w:rsid w:val="00126B85"/>
    <w:rsid w:val="00127F2F"/>
    <w:rsid w:val="00127F8E"/>
    <w:rsid w:val="0013015E"/>
    <w:rsid w:val="00135EEC"/>
    <w:rsid w:val="00137AA4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1C27"/>
    <w:rsid w:val="001525BA"/>
    <w:rsid w:val="00152647"/>
    <w:rsid w:val="00152D6D"/>
    <w:rsid w:val="00153869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C602F"/>
    <w:rsid w:val="001D044D"/>
    <w:rsid w:val="001D2A47"/>
    <w:rsid w:val="001D30A9"/>
    <w:rsid w:val="001D6870"/>
    <w:rsid w:val="001D7E8E"/>
    <w:rsid w:val="001E4BCD"/>
    <w:rsid w:val="001E4D5E"/>
    <w:rsid w:val="001E606D"/>
    <w:rsid w:val="001F034A"/>
    <w:rsid w:val="001F0735"/>
    <w:rsid w:val="001F154C"/>
    <w:rsid w:val="001F18AE"/>
    <w:rsid w:val="001F1D90"/>
    <w:rsid w:val="001F204C"/>
    <w:rsid w:val="001F7FD1"/>
    <w:rsid w:val="00200CB7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0CF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0A55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9699D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0498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4322"/>
    <w:rsid w:val="002D4F8B"/>
    <w:rsid w:val="002D581D"/>
    <w:rsid w:val="002D7239"/>
    <w:rsid w:val="002E20B2"/>
    <w:rsid w:val="002E401E"/>
    <w:rsid w:val="002E4F49"/>
    <w:rsid w:val="002E6932"/>
    <w:rsid w:val="002F074B"/>
    <w:rsid w:val="002F4594"/>
    <w:rsid w:val="002F5BD4"/>
    <w:rsid w:val="002F5D53"/>
    <w:rsid w:val="002F5DCA"/>
    <w:rsid w:val="002F761D"/>
    <w:rsid w:val="00300C07"/>
    <w:rsid w:val="003029B4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63D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37C9D"/>
    <w:rsid w:val="00340710"/>
    <w:rsid w:val="00341338"/>
    <w:rsid w:val="0034487A"/>
    <w:rsid w:val="00346765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4A93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8E1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4C7A"/>
    <w:rsid w:val="003C52F1"/>
    <w:rsid w:val="003C7C3E"/>
    <w:rsid w:val="003D4FF4"/>
    <w:rsid w:val="003D679C"/>
    <w:rsid w:val="003D6EA8"/>
    <w:rsid w:val="003E0465"/>
    <w:rsid w:val="003E167F"/>
    <w:rsid w:val="003E3D28"/>
    <w:rsid w:val="003E4AF4"/>
    <w:rsid w:val="003E5328"/>
    <w:rsid w:val="003E6952"/>
    <w:rsid w:val="003E6AB0"/>
    <w:rsid w:val="003E6C69"/>
    <w:rsid w:val="003F015E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4D99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1B3D"/>
    <w:rsid w:val="00432A53"/>
    <w:rsid w:val="00432C10"/>
    <w:rsid w:val="00434E1A"/>
    <w:rsid w:val="00434F4B"/>
    <w:rsid w:val="00436015"/>
    <w:rsid w:val="0044041A"/>
    <w:rsid w:val="004408DB"/>
    <w:rsid w:val="00441837"/>
    <w:rsid w:val="00442C0E"/>
    <w:rsid w:val="00443FA6"/>
    <w:rsid w:val="00444291"/>
    <w:rsid w:val="00453524"/>
    <w:rsid w:val="00454787"/>
    <w:rsid w:val="00456193"/>
    <w:rsid w:val="00457394"/>
    <w:rsid w:val="00457AD5"/>
    <w:rsid w:val="004608F5"/>
    <w:rsid w:val="00460B31"/>
    <w:rsid w:val="00460E74"/>
    <w:rsid w:val="00461B5A"/>
    <w:rsid w:val="0046321C"/>
    <w:rsid w:val="00463953"/>
    <w:rsid w:val="00463F9D"/>
    <w:rsid w:val="00464D2A"/>
    <w:rsid w:val="00465AA8"/>
    <w:rsid w:val="004714E4"/>
    <w:rsid w:val="004736B9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243C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452F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96C53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1D21"/>
    <w:rsid w:val="005C3B5A"/>
    <w:rsid w:val="005C3CA9"/>
    <w:rsid w:val="005C7EAE"/>
    <w:rsid w:val="005C7EF8"/>
    <w:rsid w:val="005D151A"/>
    <w:rsid w:val="005D1A20"/>
    <w:rsid w:val="005D2BE8"/>
    <w:rsid w:val="005D3EC5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5F74EC"/>
    <w:rsid w:val="00611EFF"/>
    <w:rsid w:val="006170D8"/>
    <w:rsid w:val="0062153C"/>
    <w:rsid w:val="006217CD"/>
    <w:rsid w:val="00621F29"/>
    <w:rsid w:val="006228B8"/>
    <w:rsid w:val="00622BC3"/>
    <w:rsid w:val="006252BB"/>
    <w:rsid w:val="00627A6A"/>
    <w:rsid w:val="0063019D"/>
    <w:rsid w:val="00630A18"/>
    <w:rsid w:val="00633590"/>
    <w:rsid w:val="0063533D"/>
    <w:rsid w:val="0063582C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5E35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634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A3AB2"/>
    <w:rsid w:val="006B06CF"/>
    <w:rsid w:val="006B0B96"/>
    <w:rsid w:val="006B26C8"/>
    <w:rsid w:val="006B5323"/>
    <w:rsid w:val="006C1285"/>
    <w:rsid w:val="006C4599"/>
    <w:rsid w:val="006C530F"/>
    <w:rsid w:val="006C630B"/>
    <w:rsid w:val="006C6950"/>
    <w:rsid w:val="006D0B00"/>
    <w:rsid w:val="006D1E20"/>
    <w:rsid w:val="006D261D"/>
    <w:rsid w:val="006D29D8"/>
    <w:rsid w:val="006D36E9"/>
    <w:rsid w:val="006D3DD6"/>
    <w:rsid w:val="006D46BC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39A0"/>
    <w:rsid w:val="00704C58"/>
    <w:rsid w:val="00705321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2ED2"/>
    <w:rsid w:val="0074557C"/>
    <w:rsid w:val="00745EC3"/>
    <w:rsid w:val="00746677"/>
    <w:rsid w:val="0074707D"/>
    <w:rsid w:val="00752FDF"/>
    <w:rsid w:val="007531A6"/>
    <w:rsid w:val="007561D8"/>
    <w:rsid w:val="00757630"/>
    <w:rsid w:val="00761F1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18A"/>
    <w:rsid w:val="0078048B"/>
    <w:rsid w:val="00783494"/>
    <w:rsid w:val="00783ED9"/>
    <w:rsid w:val="00785DD0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333C"/>
    <w:rsid w:val="007C75FC"/>
    <w:rsid w:val="007C76EE"/>
    <w:rsid w:val="007D24AF"/>
    <w:rsid w:val="007D2E04"/>
    <w:rsid w:val="007D5167"/>
    <w:rsid w:val="007D561C"/>
    <w:rsid w:val="007D62E8"/>
    <w:rsid w:val="007E1444"/>
    <w:rsid w:val="007E149E"/>
    <w:rsid w:val="007E1DD9"/>
    <w:rsid w:val="007E22E3"/>
    <w:rsid w:val="007E23F7"/>
    <w:rsid w:val="007E25B4"/>
    <w:rsid w:val="007E697D"/>
    <w:rsid w:val="007E6F0A"/>
    <w:rsid w:val="007F03E0"/>
    <w:rsid w:val="007F1346"/>
    <w:rsid w:val="007F1E8B"/>
    <w:rsid w:val="007F32B7"/>
    <w:rsid w:val="007F5D40"/>
    <w:rsid w:val="008000A3"/>
    <w:rsid w:val="00801560"/>
    <w:rsid w:val="0080228E"/>
    <w:rsid w:val="00804D33"/>
    <w:rsid w:val="008078BD"/>
    <w:rsid w:val="00810825"/>
    <w:rsid w:val="00810D04"/>
    <w:rsid w:val="00810D97"/>
    <w:rsid w:val="008126FF"/>
    <w:rsid w:val="008232B8"/>
    <w:rsid w:val="008254B7"/>
    <w:rsid w:val="008262FB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036B"/>
    <w:rsid w:val="00873061"/>
    <w:rsid w:val="008734C3"/>
    <w:rsid w:val="008754CB"/>
    <w:rsid w:val="008755DB"/>
    <w:rsid w:val="00875710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294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1139"/>
    <w:rsid w:val="008D4DB5"/>
    <w:rsid w:val="008D6028"/>
    <w:rsid w:val="008D60D1"/>
    <w:rsid w:val="008D624B"/>
    <w:rsid w:val="008D6323"/>
    <w:rsid w:val="008D736C"/>
    <w:rsid w:val="008E0ECD"/>
    <w:rsid w:val="008E50F9"/>
    <w:rsid w:val="008E54A7"/>
    <w:rsid w:val="008E5C52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058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13D3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24C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92D"/>
    <w:rsid w:val="009D7FE3"/>
    <w:rsid w:val="009E0176"/>
    <w:rsid w:val="009E060A"/>
    <w:rsid w:val="009E182C"/>
    <w:rsid w:val="009E40EB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5BB0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3715E"/>
    <w:rsid w:val="00A401EA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195E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504"/>
    <w:rsid w:val="00AD7C86"/>
    <w:rsid w:val="00AE0402"/>
    <w:rsid w:val="00AE3BD4"/>
    <w:rsid w:val="00AE3C85"/>
    <w:rsid w:val="00AE6206"/>
    <w:rsid w:val="00AF131A"/>
    <w:rsid w:val="00AF30D2"/>
    <w:rsid w:val="00AF5CDC"/>
    <w:rsid w:val="00AF6A1D"/>
    <w:rsid w:val="00AF7272"/>
    <w:rsid w:val="00B010CA"/>
    <w:rsid w:val="00B03209"/>
    <w:rsid w:val="00B033DA"/>
    <w:rsid w:val="00B04B61"/>
    <w:rsid w:val="00B0512E"/>
    <w:rsid w:val="00B05911"/>
    <w:rsid w:val="00B05E42"/>
    <w:rsid w:val="00B06286"/>
    <w:rsid w:val="00B107F8"/>
    <w:rsid w:val="00B11425"/>
    <w:rsid w:val="00B13CCD"/>
    <w:rsid w:val="00B14124"/>
    <w:rsid w:val="00B14A97"/>
    <w:rsid w:val="00B1670F"/>
    <w:rsid w:val="00B175EC"/>
    <w:rsid w:val="00B17A62"/>
    <w:rsid w:val="00B204B9"/>
    <w:rsid w:val="00B20635"/>
    <w:rsid w:val="00B2234B"/>
    <w:rsid w:val="00B22FAB"/>
    <w:rsid w:val="00B26340"/>
    <w:rsid w:val="00B307CF"/>
    <w:rsid w:val="00B31354"/>
    <w:rsid w:val="00B32C1E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0C6C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D714B"/>
    <w:rsid w:val="00BE1BE5"/>
    <w:rsid w:val="00BF04DC"/>
    <w:rsid w:val="00BF343D"/>
    <w:rsid w:val="00BF3DD8"/>
    <w:rsid w:val="00BF461A"/>
    <w:rsid w:val="00BF6642"/>
    <w:rsid w:val="00C005AB"/>
    <w:rsid w:val="00C006BD"/>
    <w:rsid w:val="00C04EDF"/>
    <w:rsid w:val="00C06B2C"/>
    <w:rsid w:val="00C10BDD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600"/>
    <w:rsid w:val="00C34F8D"/>
    <w:rsid w:val="00C352DE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477B"/>
    <w:rsid w:val="00C65B7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0F1"/>
    <w:rsid w:val="00C73BE2"/>
    <w:rsid w:val="00C74203"/>
    <w:rsid w:val="00C74550"/>
    <w:rsid w:val="00C74B56"/>
    <w:rsid w:val="00C74C9E"/>
    <w:rsid w:val="00C75755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49AC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28A3"/>
    <w:rsid w:val="00D0301A"/>
    <w:rsid w:val="00D03455"/>
    <w:rsid w:val="00D03E43"/>
    <w:rsid w:val="00D03EAC"/>
    <w:rsid w:val="00D04453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0D2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7CA"/>
    <w:rsid w:val="00D42948"/>
    <w:rsid w:val="00D448E3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24D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8576F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2D2F"/>
    <w:rsid w:val="00DE31E0"/>
    <w:rsid w:val="00DE6398"/>
    <w:rsid w:val="00DE768C"/>
    <w:rsid w:val="00DE7AB3"/>
    <w:rsid w:val="00DF0726"/>
    <w:rsid w:val="00DF41A2"/>
    <w:rsid w:val="00DF5805"/>
    <w:rsid w:val="00DF6FED"/>
    <w:rsid w:val="00DF78FB"/>
    <w:rsid w:val="00E025D2"/>
    <w:rsid w:val="00E06DDC"/>
    <w:rsid w:val="00E10D3E"/>
    <w:rsid w:val="00E117B6"/>
    <w:rsid w:val="00E1235B"/>
    <w:rsid w:val="00E124E0"/>
    <w:rsid w:val="00E148C5"/>
    <w:rsid w:val="00E1700D"/>
    <w:rsid w:val="00E1749D"/>
    <w:rsid w:val="00E215CA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486"/>
    <w:rsid w:val="00E40916"/>
    <w:rsid w:val="00E42924"/>
    <w:rsid w:val="00E42BDF"/>
    <w:rsid w:val="00E45249"/>
    <w:rsid w:val="00E473E7"/>
    <w:rsid w:val="00E518CD"/>
    <w:rsid w:val="00E51EF0"/>
    <w:rsid w:val="00E52FD4"/>
    <w:rsid w:val="00E539F9"/>
    <w:rsid w:val="00E55DA5"/>
    <w:rsid w:val="00E607A0"/>
    <w:rsid w:val="00E64317"/>
    <w:rsid w:val="00E64EE2"/>
    <w:rsid w:val="00E650C5"/>
    <w:rsid w:val="00E65BA9"/>
    <w:rsid w:val="00E666ED"/>
    <w:rsid w:val="00E7084F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0833"/>
    <w:rsid w:val="00EB344B"/>
    <w:rsid w:val="00EB3828"/>
    <w:rsid w:val="00EB4516"/>
    <w:rsid w:val="00EB5C52"/>
    <w:rsid w:val="00EB7BAD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007"/>
    <w:rsid w:val="00ED75E4"/>
    <w:rsid w:val="00ED783E"/>
    <w:rsid w:val="00ED7AEB"/>
    <w:rsid w:val="00EE0A77"/>
    <w:rsid w:val="00EE24F1"/>
    <w:rsid w:val="00EE3E79"/>
    <w:rsid w:val="00EE4CC5"/>
    <w:rsid w:val="00EE610E"/>
    <w:rsid w:val="00EE7888"/>
    <w:rsid w:val="00EF3BBA"/>
    <w:rsid w:val="00EF6EE6"/>
    <w:rsid w:val="00F01986"/>
    <w:rsid w:val="00F0299D"/>
    <w:rsid w:val="00F07582"/>
    <w:rsid w:val="00F07AB2"/>
    <w:rsid w:val="00F10B39"/>
    <w:rsid w:val="00F10C28"/>
    <w:rsid w:val="00F12B7E"/>
    <w:rsid w:val="00F12D5F"/>
    <w:rsid w:val="00F13070"/>
    <w:rsid w:val="00F13D71"/>
    <w:rsid w:val="00F1504B"/>
    <w:rsid w:val="00F162B5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478AF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3E06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Default">
    <w:name w:val="Default"/>
    <w:uiPriority w:val="99"/>
    <w:rsid w:val="00137AA4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  <w:lang w:eastAsia="en-US"/>
    </w:rPr>
  </w:style>
  <w:style w:type="paragraph" w:customStyle="1" w:styleId="S">
    <w:name w:val="S_Обычный"/>
    <w:basedOn w:val="a"/>
    <w:link w:val="S0"/>
    <w:uiPriority w:val="99"/>
    <w:rsid w:val="008232B8"/>
    <w:pPr>
      <w:spacing w:after="200" w:line="252" w:lineRule="auto"/>
    </w:pPr>
    <w:rPr>
      <w:rFonts w:ascii="Bookman Old Style" w:hAnsi="Bookman Old Style"/>
      <w:lang w:val="x-none"/>
    </w:rPr>
  </w:style>
  <w:style w:type="character" w:customStyle="1" w:styleId="S0">
    <w:name w:val="S_Обычный Знак"/>
    <w:link w:val="S"/>
    <w:uiPriority w:val="99"/>
    <w:locked/>
    <w:rsid w:val="008232B8"/>
    <w:rPr>
      <w:rFonts w:ascii="Bookman Old Style" w:hAnsi="Bookman Old Style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30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63148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54</cp:revision>
  <cp:lastPrinted>2010-11-29T13:23:00Z</cp:lastPrinted>
  <dcterms:created xsi:type="dcterms:W3CDTF">2018-03-15T10:35:00Z</dcterms:created>
  <dcterms:modified xsi:type="dcterms:W3CDTF">2018-04-12T14:06:00Z</dcterms:modified>
</cp:coreProperties>
</file>