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57213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" t="-39" r="-7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eastAsia="Droid Sans Fallback" w:cs="Droid Sans Devanagari"/>
          <w:b/>
          <w:bCs/>
          <w:color w:val="auto"/>
          <w:sz w:val="28"/>
          <w:szCs w:val="24"/>
          <w:lang w:val="ru-RU" w:eastAsia="zh-CN" w:bidi="hi-IN"/>
        </w:rPr>
        <w:t xml:space="preserve">27 января </w:t>
      </w:r>
      <w:r>
        <w:rPr>
          <w:b/>
          <w:bCs/>
          <w:sz w:val="28"/>
        </w:rPr>
        <w:t xml:space="preserve">2022 г.             </w:t>
        <w:tab/>
        <w:tab/>
        <w:t xml:space="preserve">                                                          №</w:t>
      </w:r>
      <w:r>
        <w:rPr>
          <w:rFonts w:eastAsia="Droid Sans Fallback" w:cs="Droid Sans Devanagari"/>
          <w:b/>
          <w:bCs/>
          <w:color w:val="auto"/>
          <w:sz w:val="28"/>
          <w:szCs w:val="24"/>
          <w:lang w:val="ru-RU" w:eastAsia="zh-CN" w:bidi="hi-IN"/>
        </w:rPr>
        <w:t>45</w:t>
      </w:r>
      <w:r>
        <w:rPr>
          <w:b/>
          <w:bCs/>
          <w:sz w:val="28"/>
        </w:rPr>
        <w:t>/</w:t>
      </w:r>
      <w:r>
        <w:rPr>
          <w:b/>
          <w:bCs/>
          <w:sz w:val="28"/>
        </w:rPr>
        <w:t>355</w:t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tbl>
      <w:tblPr>
        <w:tblW w:w="64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86"/>
      </w:tblGrid>
      <w:tr>
        <w:trPr>
          <w:trHeight w:val="1356" w:hRule="atLeast"/>
        </w:trPr>
        <w:tc>
          <w:tcPr>
            <w:tcW w:w="6486" w:type="dxa"/>
            <w:tcBorders/>
          </w:tcPr>
          <w:p>
            <w:pPr>
              <w:pStyle w:val="Style10"/>
              <w:widowControl w:val="false"/>
              <w:spacing w:before="0" w:after="1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хозяйстве на территории Ровеньского района»</w:t>
            </w:r>
          </w:p>
        </w:tc>
      </w:tr>
    </w:tbl>
    <w:p>
      <w:pPr>
        <w:pStyle w:val="Style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июня 2020 года №248-ФЗ «О государственном контроле (надзоре) и муниципальном контроле в Российской Федерации», Федеральным законом от 8 ноября 2007 года №237-ФЗ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b/>
          <w:color w:val="000000"/>
          <w:sz w:val="28"/>
          <w:szCs w:val="28"/>
        </w:rPr>
        <w:t>р е ш и л:</w:t>
      </w:r>
    </w:p>
    <w:p>
      <w:pPr>
        <w:pStyle w:val="Normal"/>
        <w:ind w:firstLine="540"/>
        <w:jc w:val="both"/>
        <w:rPr>
          <w:b w:val="false"/>
          <w:b w:val="false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b w:val="false"/>
          <w:sz w:val="28"/>
          <w:szCs w:val="28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>Положение о муниципальном контроле на автомобильном транспорте и в дорожном хозяйстве на территории Ровеньского района</w:t>
      </w:r>
      <w:r>
        <w:rPr>
          <w:color w:val="000000"/>
          <w:sz w:val="28"/>
          <w:szCs w:val="28"/>
        </w:rPr>
        <w:t>,утвержденное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</w:rPr>
        <w:t>решением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хозяйстве на территории Ровеньского района»:</w:t>
      </w:r>
    </w:p>
    <w:p>
      <w:pPr>
        <w:pStyle w:val="ListParagraph"/>
        <w:ind w:left="0" w:right="0" w:firstLine="567"/>
        <w:jc w:val="both"/>
        <w:rPr>
          <w:b w:val="false"/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1.1. В пункте 1.1. </w:t>
      </w:r>
      <w:r>
        <w:rPr>
          <w:b w:val="false"/>
          <w:sz w:val="28"/>
          <w:szCs w:val="28"/>
          <w:highlight w:val="white"/>
        </w:rPr>
        <w:t xml:space="preserve">раздела </w:t>
      </w:r>
      <w:r>
        <w:rPr>
          <w:b w:val="false"/>
          <w:sz w:val="28"/>
          <w:szCs w:val="28"/>
          <w:highlight w:val="white"/>
          <w:lang w:val="en-US"/>
        </w:rPr>
        <w:t>I</w:t>
      </w:r>
      <w:r>
        <w:rPr>
          <w:b w:val="false"/>
          <w:sz w:val="28"/>
          <w:szCs w:val="28"/>
          <w:highlight w:val="white"/>
          <w:lang w:val="ru-RU"/>
        </w:rPr>
        <w:t xml:space="preserve"> </w:t>
      </w:r>
      <w:r>
        <w:rPr>
          <w:b w:val="false"/>
          <w:sz w:val="28"/>
          <w:szCs w:val="28"/>
        </w:rPr>
        <w:t>Положения слова «</w:t>
      </w:r>
      <w:r>
        <w:rPr>
          <w:rFonts w:eastAsia="NSimSun;Times New Roman"/>
          <w:color w:val="000000"/>
          <w:sz w:val="28"/>
          <w:szCs w:val="28"/>
        </w:rPr>
        <w:t xml:space="preserve">Федеральным законом от 10 декабря 1995 года №196-ФЗ «О безопасности дорожного движения» заменить словами </w:t>
      </w:r>
      <w:r>
        <w:rPr>
          <w:b w:val="false"/>
          <w:sz w:val="28"/>
          <w:szCs w:val="28"/>
        </w:rPr>
        <w:t>«Федеральным законом от 08.11.2007 N 259-ФЗ «Устав автомобильного транспорта и городского наземного электрического транспорта»»;</w:t>
      </w:r>
    </w:p>
    <w:p>
      <w:pPr>
        <w:pStyle w:val="ListParagraph"/>
        <w:ind w:left="0" w:right="0" w:firstLine="567"/>
        <w:jc w:val="both"/>
        <w:rPr>
          <w:b w:val="false"/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</w:rPr>
        <w:t xml:space="preserve">1.2. </w:t>
      </w:r>
      <w:r>
        <w:rPr>
          <w:b w:val="false"/>
          <w:sz w:val="28"/>
          <w:szCs w:val="28"/>
        </w:rPr>
        <w:t xml:space="preserve">В пункте 1.3. </w:t>
      </w:r>
      <w:r>
        <w:rPr>
          <w:b w:val="false"/>
          <w:sz w:val="28"/>
          <w:szCs w:val="28"/>
          <w:highlight w:val="white"/>
        </w:rPr>
        <w:t xml:space="preserve">раздела </w:t>
      </w:r>
      <w:r>
        <w:rPr>
          <w:b w:val="false"/>
          <w:sz w:val="28"/>
          <w:szCs w:val="28"/>
          <w:highlight w:val="white"/>
          <w:lang w:val="en-US"/>
        </w:rPr>
        <w:t>I</w:t>
      </w:r>
      <w:r>
        <w:rPr>
          <w:b w:val="false"/>
          <w:sz w:val="28"/>
          <w:szCs w:val="28"/>
          <w:highlight w:val="white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 Положения слова «</w:t>
      </w:r>
      <w:r>
        <w:rPr>
          <w:rFonts w:eastAsia="NSimSun;Times New Roman"/>
          <w:color w:val="000000"/>
          <w:sz w:val="28"/>
          <w:szCs w:val="28"/>
        </w:rPr>
        <w:t xml:space="preserve">Федеральным законом от 10 декабря 1995 года №196-ФЗ «О безопасности дорожного движения» заменить словами </w:t>
      </w:r>
      <w:r>
        <w:rPr>
          <w:b w:val="false"/>
          <w:sz w:val="28"/>
          <w:szCs w:val="28"/>
        </w:rPr>
        <w:t>«Федеральным законом от 08.11.2007 N 259-ФЗ «Устав автомобильного транспорта и городского наземного электрического транспорта»»;</w:t>
      </w:r>
      <w:r>
        <w:rPr>
          <w:b w:val="false"/>
          <w:sz w:val="28"/>
          <w:szCs w:val="28"/>
        </w:rPr>
        <w:t xml:space="preserve"> </w:t>
      </w:r>
    </w:p>
    <w:p>
      <w:pPr>
        <w:pStyle w:val="ListParagraph"/>
        <w:ind w:left="0" w:right="0" w:firstLine="567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1.3. Дополнить раздел </w:t>
      </w:r>
      <w:r>
        <w:rPr>
          <w:b w:val="false"/>
          <w:sz w:val="28"/>
          <w:szCs w:val="28"/>
          <w:highlight w:val="white"/>
          <w:lang w:val="en-US"/>
        </w:rPr>
        <w:t>I</w:t>
      </w:r>
      <w:r>
        <w:rPr>
          <w:b w:val="false"/>
          <w:sz w:val="28"/>
          <w:szCs w:val="28"/>
          <w:highlight w:val="white"/>
          <w:lang w:val="ru-RU"/>
        </w:rPr>
        <w:t xml:space="preserve"> Положения пунктом 1.12. В следующей редакции:</w:t>
      </w:r>
    </w:p>
    <w:p>
      <w:pPr>
        <w:pStyle w:val="ListParagraph"/>
        <w:ind w:left="0" w:right="0" w:firstLine="567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  <w:lang w:val="ru-RU"/>
        </w:rPr>
        <w:t>«1.12. Объектами муниципального контроля являются: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>
          <w:b w:val="false"/>
          <w:b w:val="false"/>
          <w:sz w:val="28"/>
          <w:highlight w:val="white"/>
        </w:rPr>
      </w:pPr>
      <w:r>
        <w:rPr>
          <w:b w:val="false"/>
          <w:sz w:val="28"/>
          <w:szCs w:val="28"/>
          <w:highlight w:val="white"/>
          <w:lang w:val="ru-RU"/>
        </w:rPr>
        <w:t xml:space="preserve">деятельность  по  использованию  полос  отвода  и  (или)  придорожных  полос автомобильных дорог общего пользования местного значения; 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  <w:lang w:val="ru-RU"/>
        </w:rPr>
        <w:t xml:space="preserve">деятельность по осуществлению работ по капитальному ремонту, ремонту и содержанию  автомобильных  дорог  общего  пользования  местного  значения  и искусственных дорожных сооружений на них; </w:t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  <w:lang w:val="ru-RU"/>
        </w:rPr>
        <w:t>деятельность  по  перевозкам  по  муниципальным  маршрутам  регулярных перевозок,  не  относящихся  к  предмету  федерального  государственного  контроля (надзора)  на  автомобильном  транспорте,  городском  наземном  электрическом транспорте и в дорожном хозяйстве в области организации регулярных перевозок</w:t>
      </w:r>
      <w:r>
        <w:rPr>
          <w:b w:val="false"/>
          <w:sz w:val="28"/>
          <w:szCs w:val="28"/>
          <w:lang w:val="ru-RU"/>
        </w:rPr>
        <w:t>.».</w:t>
      </w:r>
    </w:p>
    <w:p>
      <w:pPr>
        <w:pStyle w:val="ListParagraph"/>
        <w:ind w:left="0" w:right="0" w:firstLine="567"/>
        <w:jc w:val="both"/>
        <w:rPr>
          <w:b w:val="false"/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sz w:val="28"/>
          <w:szCs w:val="28"/>
        </w:rPr>
        <w:t xml:space="preserve">1.4. </w:t>
      </w:r>
      <w:r>
        <w:rPr>
          <w:b w:val="false"/>
          <w:color w:val="000000"/>
          <w:sz w:val="28"/>
          <w:szCs w:val="28"/>
        </w:rPr>
        <w:t>Раздел</w:t>
      </w:r>
      <w:r>
        <w:rPr>
          <w:b w:val="false"/>
          <w:color w:val="000000"/>
          <w:sz w:val="28"/>
          <w:szCs w:val="28"/>
          <w:lang w:val="en-US"/>
        </w:rPr>
        <w:t xml:space="preserve"> II </w:t>
      </w:r>
      <w:r>
        <w:rPr>
          <w:b w:val="false"/>
          <w:color w:val="000000"/>
          <w:sz w:val="28"/>
          <w:szCs w:val="28"/>
          <w:lang w:val="ru-RU"/>
        </w:rPr>
        <w:t>Положения изложить в следующей редакции:</w:t>
      </w:r>
    </w:p>
    <w:p>
      <w:pPr>
        <w:pStyle w:val="ListParagraph"/>
        <w:ind w:left="0" w:right="0" w:firstLine="567"/>
        <w:jc w:val="both"/>
        <w:rPr>
          <w:b w:val="false"/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  <w:t>«2.1.  Система  оценки  и  управления  рисками  при  осуществлении муниципального контроля не применяется.».</w:t>
      </w:r>
    </w:p>
    <w:p>
      <w:pPr>
        <w:pStyle w:val="ListParagraph"/>
        <w:ind w:left="0" w:right="0" w:firstLine="567"/>
        <w:jc w:val="both"/>
        <w:rPr>
          <w:b w:val="false"/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  <w:t xml:space="preserve">1.5. Дополнить раздел </w:t>
      </w:r>
      <w:r>
        <w:rPr>
          <w:b w:val="false"/>
          <w:color w:val="000000"/>
          <w:sz w:val="28"/>
          <w:szCs w:val="28"/>
          <w:lang w:val="en-US"/>
        </w:rPr>
        <w:t>IV</w:t>
      </w:r>
      <w:r>
        <w:rPr>
          <w:b w:val="false"/>
          <w:color w:val="000000"/>
          <w:sz w:val="28"/>
          <w:szCs w:val="28"/>
          <w:lang w:val="ru-RU"/>
        </w:rPr>
        <w:t xml:space="preserve"> Положения пунктами 4.2.14.-4.2.18.:</w:t>
      </w:r>
    </w:p>
    <w:p>
      <w:pPr>
        <w:pStyle w:val="ListParagraph"/>
        <w:ind w:left="0" w:right="0" w:firstLine="567"/>
        <w:jc w:val="both"/>
        <w:rPr>
          <w:b w:val="false"/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  <w:t>«4.2.14.  Плановые  контрольные  мероприятия  при  осуществлении муниципального контроля не проводятся.</w:t>
      </w:r>
    </w:p>
    <w:p>
      <w:pPr>
        <w:pStyle w:val="ListParagraph"/>
        <w:ind w:left="0" w:right="0" w:firstLine="567"/>
        <w:jc w:val="both"/>
        <w:rPr>
          <w:b w:val="false"/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  <w:t>4.2.15.  Внеплановые контрольные  мероприятия проводятся с учетом особенностей, установленных статьей 66 Федерального закона № 248-ФЗ.</w:t>
      </w:r>
    </w:p>
    <w:p>
      <w:pPr>
        <w:pStyle w:val="ListParagraph"/>
        <w:ind w:left="0" w:right="0" w:firstLine="567"/>
        <w:jc w:val="both"/>
        <w:rPr>
          <w:b w:val="false"/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  <w:t xml:space="preserve">4.2.16. Для фиксации муниципальным инспектором и лицами, привлекаемыми к  совершению  контрольных  действий,  доказательств  нарушений  обязательных требований могут использоваться фотосъемка, аудио- и видеозапись, иные способы фиксации доказательств, за исключением случаев фиксации:  </w:t>
      </w:r>
    </w:p>
    <w:p>
      <w:pPr>
        <w:pStyle w:val="ListParagraph"/>
        <w:numPr>
          <w:ilvl w:val="0"/>
          <w:numId w:val="1"/>
        </w:numPr>
        <w:ind w:left="709" w:right="0" w:hanging="360"/>
        <w:jc w:val="both"/>
        <w:rPr/>
      </w:pPr>
      <w:r>
        <w:rPr>
          <w:b w:val="false"/>
          <w:color w:val="000000"/>
          <w:sz w:val="28"/>
          <w:szCs w:val="28"/>
          <w:lang w:val="ru-RU"/>
        </w:rPr>
        <w:t xml:space="preserve">сведений,  отнесенных  законодательством  Российской  Федерации  к  государственной тайне;  </w:t>
      </w:r>
    </w:p>
    <w:p>
      <w:pPr>
        <w:pStyle w:val="ListParagraph"/>
        <w:numPr>
          <w:ilvl w:val="0"/>
          <w:numId w:val="1"/>
        </w:numPr>
        <w:ind w:left="709" w:right="0" w:hanging="360"/>
        <w:jc w:val="both"/>
        <w:rPr/>
      </w:pPr>
      <w:r>
        <w:rPr>
          <w:b w:val="false"/>
          <w:color w:val="000000"/>
          <w:sz w:val="28"/>
          <w:szCs w:val="28"/>
          <w:lang w:val="ru-RU"/>
        </w:rPr>
        <w:t xml:space="preserve">объектов,  территорий,  которые  законодательством  Российской  Федерации отнесены к режимным и особо важным объектам.  </w:t>
      </w:r>
    </w:p>
    <w:p>
      <w:pPr>
        <w:pStyle w:val="ListParagraph"/>
        <w:ind w:left="0" w:right="0" w:firstLine="567"/>
        <w:jc w:val="both"/>
        <w:rPr>
          <w:b w:val="false"/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  <w:t xml:space="preserve">4.2.17.   Фотографии,  аудио-  и  видеозаписи,  используемые  для  фиксации доказательств, должны позволять однозначно идентифицировать объект фиксации, отражающий  нарушение  обязательных  требований,  время  фиксации.  Фотографии, аудио-  и  видеозаписи,  используемые  для  доказательств  нарушений  обязательных требований, прикладываются к акту контрольного мероприятия. </w:t>
      </w:r>
    </w:p>
    <w:p>
      <w:pPr>
        <w:pStyle w:val="ListParagraph"/>
        <w:ind w:left="0" w:right="0" w:firstLine="567"/>
        <w:jc w:val="both"/>
        <w:rPr>
          <w:b w:val="false"/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  <w:t>4.2.18. Перечень индикаторов риска нарушения обязательных требований, проверяемых в рамках осуществления муниципального контроля установлен Приложением № 1 к настоящему Положению.».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2. 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 xml:space="preserve">Решение подлежит опубликованию в порядке, предусмотренном Уставом муниципального района «Ровеньский район» Белгородской области. </w:t>
      </w:r>
    </w:p>
    <w:p>
      <w:pPr>
        <w:pStyle w:val="ListParagraph"/>
        <w:spacing w:lineRule="atLeast" w:line="283" w:before="0" w:after="20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3. Контроль за исполнением решения возложить на администрацию Ровеньского района.</w:t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Ровеньского района                                                          В.А. Некрасов</w:t>
      </w:r>
    </w:p>
    <w:sectPr>
      <w:headerReference w:type="default" r:id="rId3"/>
      <w:type w:val="nextPage"/>
      <w:pgSz w:w="11906" w:h="16838"/>
      <w:pgMar w:left="1276" w:right="567" w:gutter="0" w:header="0" w:top="851" w:footer="0" w:bottom="53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127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03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80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Droid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4"/>
      <w:szCs w:val="20"/>
      <w:lang w:val="ru-RU" w:eastAsia="ru-RU" w:bidi="hi-IN"/>
    </w:rPr>
  </w:style>
  <w:style w:type="paragraph" w:styleId="NormalWeb">
    <w:name w:val="Normal (Web)"/>
    <w:basedOn w:val="Normal"/>
    <w:qFormat/>
    <w:pPr>
      <w:spacing w:before="0" w:after="89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auto"/>
      <w:lang w:val="ru-RU" w:eastAsia="ru-RU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50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53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54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55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57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4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5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6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7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8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9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0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1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2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3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4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5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6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7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8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9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80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81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82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83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84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85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9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9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92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9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9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9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9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9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9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6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14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15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16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17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8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9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20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7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8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9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0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1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2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3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4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4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41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4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4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4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4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4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4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8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5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5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5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5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5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5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9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70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71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72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73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74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75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46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2</Pages>
  <Words>571</Words>
  <Characters>3892</Characters>
  <CharactersWithSpaces>4694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2021-12-07T14:17:18Z</dcterms:created>
  <dc:creator/>
  <dc:description/>
  <dc:language>ru-RU</dc:language>
  <cp:lastModifiedBy/>
  <dcterms:modified xsi:type="dcterms:W3CDTF">2022-02-04T14:15:38Z</dcterms:modified>
  <cp:revision>18</cp:revision>
  <dc:subject/>
  <dc:title/>
</cp:coreProperties>
</file>