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7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0645" cy="800981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rcRect l="-301" t="-184" r="-301" b="-183"/>
                        <a:stretch/>
                      </pic:blipFill>
                      <pic:spPr bwMode="auto">
                        <a:xfrm>
                          <a:off x="0" y="0"/>
                          <a:ext cx="590644" cy="800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.5pt;height:63.1pt;">
                <v:path textboxrect="0,0,0,0"/>
                <v:imagedata r:id="rId9" o:title=""/>
              </v:shape>
            </w:pict>
          </mc:Fallback>
        </mc:AlternateContent>
      </w:r>
      <w:r>
        <w:rPr>
          <w:b/>
          <w:sz w:val="16"/>
          <w:szCs w:val="16"/>
        </w:rPr>
      </w:r>
      <w:r/>
    </w:p>
    <w:p>
      <w:pPr>
        <w:pStyle w:val="62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627"/>
        <w:jc w:val="center"/>
      </w:pPr>
      <w:r>
        <w:rPr>
          <w:sz w:val="28"/>
          <w:szCs w:val="28"/>
        </w:rPr>
        <w:t xml:space="preserve">АДМИНИСТРАЦИЯ  РОВЕНЬСКОГО РАЙОНА</w:t>
      </w:r>
      <w:r/>
    </w:p>
    <w:p>
      <w:pPr>
        <w:pStyle w:val="627"/>
        <w:jc w:val="center"/>
      </w:pPr>
      <w:r>
        <w:rPr>
          <w:sz w:val="28"/>
          <w:szCs w:val="28"/>
        </w:rPr>
        <w:t xml:space="preserve">БЕЛГОРОДСКОЙ ОБЛАСТИ </w:t>
      </w:r>
      <w:r/>
    </w:p>
    <w:p>
      <w:pPr>
        <w:pStyle w:val="627"/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pStyle w:val="62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center"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681"/>
        <w:tabs>
          <w:tab w:val="left" w:pos="708" w:leader="none"/>
        </w:tabs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81"/>
        <w:tabs>
          <w:tab w:val="left" w:pos="708" w:leader="none"/>
        </w:tabs>
      </w:pPr>
      <w:r>
        <w:rPr>
          <w:b/>
          <w:sz w:val="27"/>
          <w:szCs w:val="27"/>
        </w:rPr>
        <w:t xml:space="preserve"> </w:t>
      </w:r>
      <w:r/>
    </w:p>
    <w:p>
      <w:pPr>
        <w:pStyle w:val="681"/>
        <w:tabs>
          <w:tab w:val="left" w:pos="708" w:leader="none"/>
        </w:tabs>
        <w:rPr>
          <w:u w:val="single"/>
        </w:rPr>
      </w:pPr>
      <w:r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«</w:t>
      </w:r>
      <w:r>
        <w:rPr>
          <w:sz w:val="27"/>
          <w:szCs w:val="27"/>
          <w:u w:val="single"/>
        </w:rPr>
        <w:t xml:space="preserve">  07 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»   </w:t>
      </w:r>
      <w:r>
        <w:rPr>
          <w:sz w:val="27"/>
          <w:szCs w:val="27"/>
          <w:u w:val="single"/>
        </w:rPr>
        <w:t xml:space="preserve">           03    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2024 г.</w:t>
      </w:r>
      <w:r>
        <w:rPr>
          <w:b/>
          <w:sz w:val="27"/>
          <w:szCs w:val="27"/>
        </w:rPr>
        <w:t xml:space="preserve">                                                        </w:t>
      </w:r>
      <w:r>
        <w:rPr>
          <w:b w:val="false"/>
          <w:bCs w:val="false"/>
          <w:sz w:val="27"/>
          <w:szCs w:val="27"/>
          <w:u w:val="none"/>
        </w:rPr>
        <w:t xml:space="preserve">№ </w:t>
      </w:r>
      <w:r>
        <w:rPr>
          <w:b w:val="false"/>
          <w:bCs w:val="false"/>
          <w:sz w:val="27"/>
          <w:szCs w:val="27"/>
          <w:u w:val="single"/>
        </w:rPr>
        <w:t xml:space="preserve"> 89</w:t>
      </w:r>
      <w:r>
        <w:rPr>
          <w:b/>
          <w:sz w:val="20"/>
          <w:szCs w:val="20"/>
          <w:u w:val="single"/>
        </w:rPr>
      </w:r>
      <w:r>
        <w:rPr>
          <w:u w:val="single"/>
        </w:rPr>
      </w:r>
    </w:p>
    <w:p>
      <w:pPr>
        <w:pStyle w:val="62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627"/>
        <w:jc w:val="both"/>
        <w:rPr>
          <w:b/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524288" behindDoc="0" locked="0" layoutInCell="1" allowOverlap="1">
                <wp:simplePos x="0" y="0"/>
                <wp:positionH relativeFrom="column">
                  <wp:posOffset>-127634</wp:posOffset>
                </wp:positionH>
                <wp:positionV relativeFrom="paragraph">
                  <wp:posOffset>26035</wp:posOffset>
                </wp:positionV>
                <wp:extent cx="6108700" cy="1080135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1087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27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/>
                          </w:p>
                          <w:p>
                            <w:pPr>
                              <w:pStyle w:val="627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администрации Ровеньского района   от 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  <w:lang w:val="ru-RU" w:bidi="ar-SA" w:eastAsia="zh-CN"/>
                              </w:rPr>
                              <w:t xml:space="preserve"> 15  января</w:t>
                            </w:r>
                            <w:r>
                              <w:rPr>
                                <w:rFonts w:eastAsia="Times New Roman"/>
                                <w:b/>
                                <w:bCs w:val="false"/>
                                <w:color w:val="auto"/>
                                <w:sz w:val="28"/>
                                <w:szCs w:val="28"/>
                                <w:u w:val="none"/>
                                <w:lang w:val="ru-RU" w:bidi="ar-SA" w:eastAsia="zh-C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  <w:lang w:val="ru-RU" w:bidi="ar-SA" w:eastAsia="zh-CN"/>
                              </w:rPr>
                              <w:t xml:space="preserve">2024 года  № 7                   </w:t>
                            </w:r>
                            <w:r>
                              <w:rPr>
                                <w:rFonts w:eastAsia="Times New Roman"/>
                                <w:b/>
                                <w:bCs w:val="false"/>
                                <w:color w:val="auto"/>
                                <w:sz w:val="28"/>
                                <w:szCs w:val="28"/>
                                <w:u w:val="none"/>
                                <w:lang w:val="ru-RU" w:bidi="ar-SA" w:eastAsia="zh-CN"/>
                              </w:rPr>
                              <w:t xml:space="preserve">«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i w:val="false"/>
                                <w:color w:val="auto"/>
                                <w:sz w:val="28"/>
                                <w:szCs w:val="28"/>
                                <w:u w:val="none"/>
                                <w:lang w:val="ru-RU" w:bidi="ar-SA" w:eastAsia="zh-CN"/>
                              </w:rPr>
                              <w:t xml:space="preserve">О проведении комплексных кадастровых работ  на территории Ровеньского района  Белгородской области</w:t>
                            </w:r>
                            <w:r>
                              <w:rPr>
                                <w:rFonts w:ascii="Times New Roman" w:hAnsi="Times New Roman" w:eastAsia="Times New Roman"/>
                                <w:b/>
                                <w:bCs w:val="false"/>
                                <w:color w:val="auto"/>
                                <w:sz w:val="28"/>
                                <w:szCs w:val="28"/>
                                <w:u w:val="none"/>
                                <w:lang w:val="ru-RU" w:bidi="ar-SA" w:eastAsia="zh-CN"/>
                              </w:rPr>
                              <w:t xml:space="preserve">»</w:t>
                            </w:r>
                            <w:r/>
                          </w:p>
                          <w:p>
                            <w:pPr>
                              <w:pStyle w:val="627"/>
                              <w:jc w:val="center"/>
                            </w:pPr>
                            <w:r/>
                            <w:r/>
                          </w:p>
                          <w:p>
                            <w:pPr>
                              <w:pStyle w:val="627"/>
                            </w:pPr>
                            <w:r/>
                            <w:r/>
                          </w:p>
                        </w:txbxContent>
                      </wps:txbx>
                      <wps:bodyPr wrap="square" lIns="99060" tIns="53340" rIns="99060" bIns="53340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524288;o:allowoverlap:true;o:allowincell:true;mso-position-horizontal-relative:text;margin-left:-10.0pt;mso-position-horizontal:absolute;mso-position-vertical-relative:text;margin-top:2.0pt;mso-position-vertical:absolute;width:481.0pt;height:85.0pt;" coordsize="100000,100000" path="" fillcolor="#FFFFFF">
                <v:path textboxrect="0,0,0,0"/>
                <v:textbox>
                  <w:txbxContent>
                    <w:p>
                      <w:pPr>
                        <w:pStyle w:val="627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в постановление </w:t>
                      </w:r>
                      <w:r/>
                    </w:p>
                    <w:p>
                      <w:pPr>
                        <w:pStyle w:val="627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администрации Ровеньского района   от </w:t>
                      </w:r>
                      <w:r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color w:val="auto"/>
                          <w:sz w:val="28"/>
                          <w:szCs w:val="28"/>
                          <w:u w:val="none"/>
                          <w:lang w:val="ru-RU" w:bidi="ar-SA" w:eastAsia="zh-CN"/>
                        </w:rPr>
                        <w:t xml:space="preserve"> 15  января</w:t>
                      </w:r>
                      <w:r>
                        <w:rPr>
                          <w:rFonts w:eastAsia="Times New Roman"/>
                          <w:b/>
                          <w:bCs w:val="false"/>
                          <w:color w:val="auto"/>
                          <w:sz w:val="28"/>
                          <w:szCs w:val="28"/>
                          <w:u w:val="none"/>
                          <w:lang w:val="ru-RU" w:bidi="ar-SA" w:eastAsia="zh-CN"/>
                        </w:rPr>
                        <w:t xml:space="preserve">  </w:t>
                      </w:r>
                      <w:r>
                        <w:rPr>
                          <w:rFonts w:eastAsia="Times New Roman"/>
                          <w:b/>
                          <w:color w:val="auto"/>
                          <w:sz w:val="28"/>
                          <w:szCs w:val="28"/>
                          <w:u w:val="none"/>
                          <w:lang w:val="ru-RU" w:bidi="ar-SA" w:eastAsia="zh-CN"/>
                        </w:rPr>
                        <w:t xml:space="preserve">2024 года  № 7                   </w:t>
                      </w:r>
                      <w:r>
                        <w:rPr>
                          <w:rFonts w:eastAsia="Times New Roman"/>
                          <w:b/>
                          <w:bCs w:val="false"/>
                          <w:color w:val="auto"/>
                          <w:sz w:val="28"/>
                          <w:szCs w:val="28"/>
                          <w:u w:val="none"/>
                          <w:lang w:val="ru-RU" w:bidi="ar-SA" w:eastAsia="zh-CN"/>
                        </w:rPr>
                        <w:t xml:space="preserve">«</w:t>
                      </w:r>
                      <w:r>
                        <w:rPr>
                          <w:rFonts w:eastAsia="Times New Roman"/>
                          <w:b/>
                          <w:bCs/>
                          <w:i w:val="false"/>
                          <w:color w:val="auto"/>
                          <w:sz w:val="28"/>
                          <w:szCs w:val="28"/>
                          <w:u w:val="none"/>
                          <w:lang w:val="ru-RU" w:bidi="ar-SA" w:eastAsia="zh-CN"/>
                        </w:rPr>
                        <w:t xml:space="preserve">О проведении комплексных кадастровых работ  на территории Ровеньского района  Белгородской области</w:t>
                      </w:r>
                      <w:r>
                        <w:rPr>
                          <w:rFonts w:ascii="Times New Roman" w:hAnsi="Times New Roman" w:eastAsia="Times New Roman"/>
                          <w:b/>
                          <w:bCs w:val="false"/>
                          <w:color w:val="auto"/>
                          <w:sz w:val="28"/>
                          <w:szCs w:val="28"/>
                          <w:u w:val="none"/>
                          <w:lang w:val="ru-RU" w:bidi="ar-SA" w:eastAsia="zh-CN"/>
                        </w:rPr>
                        <w:t xml:space="preserve">»</w:t>
                      </w:r>
                      <w:r/>
                    </w:p>
                    <w:p>
                      <w:pPr>
                        <w:pStyle w:val="627"/>
                        <w:jc w:val="center"/>
                      </w:pPr>
                      <w:r/>
                      <w:r/>
                    </w:p>
                    <w:p>
                      <w:pPr>
                        <w:pStyle w:val="627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</w:r>
      <w:r/>
    </w:p>
    <w:p>
      <w:pPr>
        <w:pStyle w:val="627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7"/>
        <w:jc w:val="both"/>
      </w:pPr>
      <w:r>
        <w:rPr>
          <w:sz w:val="28"/>
          <w:szCs w:val="28"/>
        </w:rPr>
        <w:t xml:space="preserve">   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 соответствии со статьей 42.1 Федерального закона от 24 июля 2007 года № 221-ФЗ «О кадастровой деятельности», распоряжением Правительства Белгородской области от 23 марта 2020 года № 120-рп «Об организации проведения комплексных кадастровых работ на терри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тории Белгородской области в 2023-2026 годах», </w:t>
      </w:r>
      <w:r>
        <w:rPr>
          <w:b w:val="false"/>
          <w:sz w:val="28"/>
          <w:szCs w:val="28"/>
        </w:rPr>
        <w:t xml:space="preserve">постановлением </w:t>
      </w:r>
      <w:r>
        <w:rPr>
          <w:b w:val="false"/>
          <w:sz w:val="28"/>
          <w:szCs w:val="28"/>
        </w:rPr>
        <w:t xml:space="preserve">администрации Ровеньского района   от </w:t>
      </w:r>
      <w:r>
        <w:rPr>
          <w:b w:val="false"/>
          <w:sz w:val="28"/>
          <w:szCs w:val="27"/>
        </w:rPr>
        <w:t xml:space="preserve"> </w:t>
      </w:r>
      <w:r>
        <w:rPr>
          <w:rFonts w:eastAsia="Times New Roman"/>
          <w:b w:val="false"/>
          <w:color w:val="auto"/>
          <w:sz w:val="28"/>
          <w:szCs w:val="28"/>
          <w:u w:val="none"/>
          <w:lang w:val="ru-RU" w:bidi="ar-SA" w:eastAsia="zh-CN"/>
        </w:rPr>
        <w:t xml:space="preserve"> 15  января</w:t>
      </w:r>
      <w:r>
        <w:rPr>
          <w:rFonts w:eastAsia="Times New Roman"/>
          <w:b w:val="false"/>
          <w:bCs w:val="false"/>
          <w:color w:val="auto"/>
          <w:sz w:val="28"/>
          <w:szCs w:val="28"/>
          <w:u w:val="none"/>
          <w:lang w:val="ru-RU" w:bidi="ar-SA" w:eastAsia="zh-CN"/>
        </w:rPr>
        <w:t xml:space="preserve">  </w:t>
      </w:r>
      <w:r>
        <w:rPr>
          <w:rFonts w:eastAsia="Times New Roman"/>
          <w:b w:val="false"/>
          <w:color w:val="auto"/>
          <w:sz w:val="28"/>
          <w:szCs w:val="28"/>
          <w:u w:val="none"/>
          <w:lang w:val="ru-RU" w:bidi="ar-SA" w:eastAsia="zh-CN"/>
        </w:rPr>
        <w:t xml:space="preserve">2024 года  № 7  </w:t>
      </w:r>
      <w:r>
        <w:rPr>
          <w:rFonts w:eastAsia="Times New Roman"/>
          <w:b w:val="false"/>
          <w:bCs w:val="false"/>
          <w:color w:val="auto"/>
          <w:sz w:val="28"/>
          <w:szCs w:val="28"/>
          <w:u w:val="none"/>
          <w:lang w:val="ru-RU" w:bidi="ar-SA" w:eastAsia="zh-CN"/>
        </w:rPr>
        <w:t xml:space="preserve">«</w:t>
      </w:r>
      <w:r>
        <w:rPr>
          <w:rFonts w:eastAsia="Times New Roman"/>
          <w:b w:val="false"/>
          <w:bCs/>
          <w:i w:val="false"/>
          <w:color w:val="auto"/>
          <w:sz w:val="28"/>
          <w:szCs w:val="28"/>
          <w:u w:val="none"/>
          <w:lang w:val="ru-RU" w:bidi="ar-SA" w:eastAsia="zh-CN"/>
        </w:rPr>
        <w:t xml:space="preserve">О проведении комплексных кадастровых работ  на территории Ровеньского района  Белгородской области</w:t>
      </w:r>
      <w:r>
        <w:rPr>
          <w:rFonts w:ascii="Times New Roman" w:hAnsi="Times New Roman" w:eastAsia="Times New Roman"/>
          <w:b w:val="false"/>
          <w:bCs w:val="false"/>
          <w:color w:val="auto"/>
          <w:sz w:val="28"/>
          <w:szCs w:val="28"/>
          <w:u w:val="none"/>
          <w:lang w:val="ru-RU" w:bidi="ar-SA" w:eastAsia="zh-CN"/>
        </w:rPr>
        <w:t xml:space="preserve">»,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в целях реализации  мероприятий по проведению комплексных кадастровых работ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, администрация Ровеньского район</w:t>
      </w:r>
      <w:r>
        <w:rPr>
          <w:b w:val="false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постановляет: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</w:rPr>
      </w:r>
      <w:r/>
    </w:p>
    <w:p>
      <w:pPr>
        <w:pStyle w:val="627"/>
        <w:ind w:left="0" w:right="0" w:firstLine="708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1. Внести изменения в постановление администрации Ровеньского района   от  </w:t>
      </w:r>
      <w:r>
        <w:rPr>
          <w:rFonts w:ascii="Times New Roman" w:hAnsi="Times New Roman" w:eastAsia="Times New Roman"/>
          <w:b w:val="false"/>
          <w:bCs w:val="false"/>
          <w:color w:val="auto"/>
          <w:sz w:val="28"/>
          <w:szCs w:val="28"/>
          <w:u w:val="none"/>
          <w:lang w:val="ru-RU" w:bidi="ar-SA" w:eastAsia="zh-CN"/>
        </w:rPr>
        <w:t xml:space="preserve"> 15  января  2024 года  № 7   «О проведении комплексных кадастровых работ   на территории Ровеньского района  Белгородской области»,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изложив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приложение к настоящему постановлению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в новой редакции  (прилагается).</w:t>
      </w:r>
      <w:r/>
    </w:p>
    <w:p>
      <w:pPr>
        <w:pStyle w:val="627"/>
        <w:ind w:left="0" w:right="0" w:firstLine="708"/>
        <w:jc w:val="both"/>
        <w:tabs>
          <w:tab w:val="left" w:pos="709" w:leader="none"/>
        </w:tabs>
      </w:pPr>
      <w:r>
        <w:rPr>
          <w:sz w:val="28"/>
          <w:szCs w:val="28"/>
        </w:rPr>
        <w:t xml:space="preserve">2. Разместить настоящее постановление на официальном сайте органов местного самоуправления Ровеньского района </w:t>
      </w:r>
      <w:r>
        <w:rPr>
          <w:rStyle w:val="673"/>
          <w:color w:val="000000"/>
          <w:sz w:val="28"/>
          <w:szCs w:val="28"/>
          <w:u w:val="none"/>
          <w:lang w:val="ru-RU" w:bidi="ar-SA"/>
        </w:rPr>
        <w:t xml:space="preserve">www.rovenkiadm.ru</w:t>
      </w:r>
      <w:r>
        <w:rPr>
          <w:sz w:val="28"/>
          <w:szCs w:val="28"/>
        </w:rPr>
        <w:t xml:space="preserve"> и опубликовать в районной газете «Ровеньская нива».</w:t>
      </w:r>
      <w:r/>
    </w:p>
    <w:p>
      <w:pPr>
        <w:pStyle w:val="627"/>
        <w:ind w:left="0" w:right="0" w:firstLine="708"/>
        <w:jc w:val="both"/>
        <w:rPr>
          <w:b w:val="false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 w:val="false"/>
          <w:sz w:val="28"/>
          <w:szCs w:val="28"/>
        </w:rPr>
        <w:t xml:space="preserve">Контроль за исполнением настоящего постановления возложить на  первого заместителя главы администрации Ровеньского района по экономике - начальника управления финансов и бюджетной политики  администрации Ровеньского района  Подобную М.В.</w:t>
      </w:r>
      <w:r/>
    </w:p>
    <w:p>
      <w:pPr>
        <w:ind w:left="0" w:right="0" w:firstLine="708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75"/>
        <w:gridCol w:w="3585"/>
      </w:tblGrid>
      <w:tr>
        <w:trPr>
          <w:cantSplit w:val="false"/>
          <w:trHeight w:val="1288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5" w:type="dxa"/>
            <w:vAlign w:val="center"/>
            <w:textDirection w:val="lrTb"/>
            <w:noWrap w:val="false"/>
          </w:tcPr>
          <w:p>
            <w:pPr>
              <w:pStyle w:val="691"/>
              <w:jc w:val="left"/>
              <w:spacing w:lineRule="atLeast" w:line="17" w:after="0" w:afterAutospacing="0" w:before="0" w:beforeAutospacing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/>
          </w:p>
          <w:p>
            <w:pPr>
              <w:pStyle w:val="691"/>
              <w:jc w:val="left"/>
              <w:spacing w:lineRule="atLeast" w:line="17" w:after="0" w:afterAutospacing="0" w:before="0" w:beforeAutospacing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Глава администрации </w:t>
            </w:r>
            <w:r/>
          </w:p>
          <w:p>
            <w:pPr>
              <w:pStyle w:val="691"/>
              <w:jc w:val="left"/>
              <w:spacing w:lineRule="atLeast" w:line="17" w:after="0" w:afterAutospacing="0" w:before="0" w:beforeAutospacing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Ровеньского района 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5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lineRule="atLeast" w:line="17" w:after="0" w:afterAutospacing="0" w:before="0" w:beforeAutospacing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</w:t>
            </w:r>
            <w:r/>
          </w:p>
          <w:p>
            <w:pPr>
              <w:pStyle w:val="691"/>
              <w:jc w:val="center"/>
              <w:spacing w:lineRule="atLeast" w:line="17" w:after="0" w:afterAutospacing="0" w:before="0" w:beforeAutospacing="0"/>
              <w:rPr>
                <w:rFonts w:ascii="Times New Roman" w:hAnsi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691"/>
              <w:jc w:val="center"/>
              <w:spacing w:lineRule="atLeast" w:line="17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pStyle w:val="691"/>
              <w:jc w:val="left"/>
              <w:spacing w:lineRule="atLeast" w:line="17" w:after="0" w:afterAutospacing="0" w:before="0" w:beforeAutospacing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  <w:p>
            <w:pPr>
              <w:pStyle w:val="691"/>
              <w:jc w:val="center"/>
              <w:spacing w:lineRule="atLeast" w:line="17" w:after="0" w:afterAutospacing="0" w:before="0" w:beforeAutospacing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</w:t>
            </w:r>
            <w:r/>
          </w:p>
        </w:tc>
      </w:tr>
    </w:tbl>
    <w:p>
      <w:pPr>
        <w:pStyle w:val="627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7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/>
    </w:p>
    <w:p>
      <w:pPr>
        <w:pStyle w:val="627"/>
        <w:jc w:val="right"/>
        <w:spacing w:lineRule="auto" w:line="240" w:after="0" w:before="0"/>
        <w:rPr>
          <w:b w:val="false"/>
          <w:sz w:val="28"/>
          <w:szCs w:val="26"/>
        </w:rPr>
      </w:pPr>
      <w:r>
        <w:rPr>
          <w:b w:val="false"/>
          <w:bCs w:val="false"/>
          <w:sz w:val="28"/>
          <w:szCs w:val="26"/>
        </w:rPr>
      </w:r>
      <w:r/>
    </w:p>
    <w:p>
      <w:pPr>
        <w:jc w:val="right"/>
        <w:spacing w:lineRule="auto" w:line="240" w:after="0" w:before="0"/>
        <w:rPr>
          <w:b w:val="false"/>
          <w:sz w:val="28"/>
          <w:szCs w:val="26"/>
        </w:rPr>
      </w:pPr>
      <w:r>
        <w:rPr>
          <w:b w:val="false"/>
          <w:bCs w:val="false"/>
          <w:sz w:val="28"/>
          <w:szCs w:val="26"/>
        </w:rPr>
      </w:r>
      <w:r/>
    </w:p>
    <w:p>
      <w:pPr>
        <w:jc w:val="right"/>
        <w:spacing w:lineRule="auto" w:line="240" w:after="0" w:before="0"/>
      </w:pPr>
      <w:r>
        <w:rPr>
          <w:b w:val="false"/>
          <w:bCs w:val="false"/>
          <w:sz w:val="28"/>
          <w:szCs w:val="26"/>
        </w:rPr>
        <w:t xml:space="preserve">Приложение </w:t>
      </w:r>
      <w:r/>
    </w:p>
    <w:p>
      <w:pPr>
        <w:pStyle w:val="627"/>
        <w:jc w:val="right"/>
        <w:spacing w:lineRule="auto" w:line="240" w:after="0" w:before="0"/>
      </w:pPr>
      <w:r>
        <w:rPr>
          <w:b w:val="false"/>
          <w:bCs w:val="false"/>
          <w:sz w:val="28"/>
          <w:szCs w:val="26"/>
        </w:rPr>
        <w:t xml:space="preserve">к постановлению администрации</w:t>
      </w:r>
      <w:r>
        <w:rPr>
          <w:sz w:val="28"/>
        </w:rPr>
      </w:r>
      <w:r/>
    </w:p>
    <w:p>
      <w:pPr>
        <w:pStyle w:val="627"/>
        <w:jc w:val="right"/>
        <w:spacing w:lineRule="auto" w:line="240" w:after="0" w:before="0"/>
      </w:pPr>
      <w:r>
        <w:rPr>
          <w:b w:val="false"/>
          <w:bCs w:val="false"/>
          <w:sz w:val="28"/>
          <w:szCs w:val="26"/>
        </w:rPr>
        <w:t xml:space="preserve"> </w:t>
      </w:r>
      <w:r>
        <w:rPr>
          <w:b w:val="false"/>
          <w:bCs w:val="false"/>
          <w:sz w:val="28"/>
          <w:szCs w:val="26"/>
        </w:rPr>
        <w:t xml:space="preserve">Ровеньского района</w:t>
      </w:r>
      <w:r>
        <w:rPr>
          <w:sz w:val="28"/>
        </w:rPr>
      </w:r>
      <w:r/>
    </w:p>
    <w:p>
      <w:pPr>
        <w:pStyle w:val="627"/>
        <w:jc w:val="center"/>
        <w:spacing w:lineRule="auto" w:line="240" w:after="0" w:before="0"/>
      </w:pPr>
      <w:r>
        <w:rPr>
          <w:b w:val="false"/>
          <w:bCs w:val="false"/>
          <w:sz w:val="28"/>
          <w:szCs w:val="26"/>
        </w:rPr>
        <w:t xml:space="preserve">                                                                           от  «____»________2024г. №______</w:t>
      </w:r>
      <w:r>
        <w:rPr>
          <w:sz w:val="28"/>
        </w:rPr>
      </w:r>
      <w:r/>
    </w:p>
    <w:p>
      <w:pPr>
        <w:pStyle w:val="627"/>
        <w:jc w:val="center"/>
        <w:spacing w:lineRule="auto" w:line="240" w:after="0" w:before="0"/>
      </w:pPr>
      <w:r>
        <w:rPr>
          <w:b/>
          <w:bCs/>
          <w:sz w:val="28"/>
        </w:rPr>
      </w:r>
      <w:r>
        <w:rPr>
          <w:b/>
          <w:bCs/>
          <w:sz w:val="28"/>
        </w:rPr>
      </w:r>
      <w:r/>
    </w:p>
    <w:p>
      <w:pPr>
        <w:pStyle w:val="627"/>
        <w:jc w:val="center"/>
        <w:spacing w:lineRule="auto" w:line="240" w:after="0" w:before="0"/>
      </w:pPr>
      <w:r>
        <w:rPr>
          <w:rFonts w:eastAsia="Times New Roman"/>
          <w:b/>
          <w:bCs/>
          <w:i w:val="false"/>
          <w:color w:val="auto"/>
          <w:sz w:val="28"/>
          <w:szCs w:val="28"/>
          <w:lang w:eastAsia="ru-RU"/>
        </w:rPr>
        <w:t xml:space="preserve">Перечень кадастровых кварталов, в границах которых </w:t>
      </w:r>
      <w:r/>
    </w:p>
    <w:p>
      <w:pPr>
        <w:pStyle w:val="627"/>
        <w:jc w:val="center"/>
        <w:spacing w:lineRule="auto" w:line="240" w:after="0" w:before="0"/>
      </w:pPr>
      <w:r>
        <w:rPr>
          <w:rFonts w:eastAsia="Times New Roman"/>
          <w:b/>
          <w:bCs/>
          <w:i w:val="false"/>
          <w:color w:val="auto"/>
          <w:sz w:val="28"/>
          <w:szCs w:val="28"/>
          <w:lang w:eastAsia="ru-RU"/>
        </w:rPr>
        <w:t xml:space="preserve">планируется проведение комплексных кадастровых работ, </w:t>
      </w:r>
      <w:r/>
    </w:p>
    <w:p>
      <w:pPr>
        <w:pStyle w:val="627"/>
        <w:jc w:val="center"/>
        <w:spacing w:lineRule="auto" w:line="240" w:after="0" w:before="0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b/>
          <w:bCs/>
          <w:i w:val="false"/>
          <w:color w:val="auto"/>
          <w:sz w:val="28"/>
          <w:szCs w:val="28"/>
          <w:lang w:eastAsia="ru-RU"/>
        </w:rPr>
        <w:t xml:space="preserve">расположенных на территории  </w:t>
      </w:r>
      <w:r>
        <w:rPr>
          <w:rFonts w:eastAsia="Times New Roman"/>
          <w:b/>
          <w:bCs/>
          <w:i w:val="false"/>
          <w:color w:val="auto"/>
          <w:sz w:val="28"/>
          <w:szCs w:val="28"/>
          <w:lang w:val="ru-RU" w:eastAsia="ru-RU"/>
        </w:rPr>
        <w:t xml:space="preserve">Ровеньского района Белгородской области</w:t>
      </w:r>
      <w:r>
        <w:rPr>
          <w:rFonts w:eastAsia="Times New Roman"/>
          <w:b/>
          <w:i w:val="false"/>
          <w:color w:val="auto"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 w:before="0"/>
      </w:pPr>
      <w:r>
        <w:rPr>
          <w:rFonts w:eastAsia="Times New Roman"/>
          <w:b/>
          <w:bCs/>
          <w:i w:val="false"/>
          <w:color w:val="auto"/>
          <w:sz w:val="28"/>
          <w:szCs w:val="28"/>
          <w:lang w:val="ru-RU" w:eastAsia="ru-RU"/>
        </w:rPr>
      </w:r>
      <w:r/>
    </w:p>
    <w:tbl>
      <w:tblPr>
        <w:tblStyle w:val="483"/>
        <w:tblW w:w="9296" w:type="dxa"/>
        <w:tblInd w:w="137" w:type="dxa"/>
        <w:tblLook w:val="04A0" w:firstRow="1" w:lastRow="0" w:firstColumn="1" w:lastColumn="0" w:noHBand="0" w:noVBand="1"/>
      </w:tblPr>
      <w:tblGrid>
        <w:gridCol w:w="870"/>
        <w:gridCol w:w="4677"/>
      </w:tblGrid>
      <w:tr>
        <w:trPr>
          <w:trHeight w:val="834"/>
        </w:trPr>
        <w:tc>
          <w:tcPr>
            <w:tcW w:w="870" w:type="dxa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/>
              <w:rPr>
                <w:rFonts w:eastAsia="Calibri"/>
                <w:sz w:val="26"/>
              </w:rPr>
            </w:pPr>
            <w:r>
              <w:rPr>
                <w:rFonts w:eastAsia="Calibri"/>
                <w:b/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contextualSpacing w:val="false"/>
              <w:jc w:val="center"/>
              <w:spacing w:lineRule="atLeast" w:line="283"/>
              <w:rPr>
                <w:rFonts w:eastAsia="Calibri"/>
                <w:sz w:val="26"/>
              </w:rPr>
            </w:pPr>
            <w:r>
              <w:rPr>
                <w:rFonts w:eastAsia="Calibri"/>
                <w:b/>
                <w:sz w:val="26"/>
              </w:rPr>
              <w:t xml:space="preserve">№ </w:t>
            </w:r>
            <w:r>
              <w:rPr>
                <w:rFonts w:eastAsia="Calibri"/>
                <w:b/>
                <w:sz w:val="26"/>
              </w:rPr>
              <w:t xml:space="preserve">п</w:t>
            </w:r>
            <w:r>
              <w:rPr>
                <w:rFonts w:eastAsia="Calibri"/>
                <w:b/>
                <w:sz w:val="26"/>
              </w:rPr>
              <w:t xml:space="preserve">/п</w:t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/>
              <w:rPr>
                <w:rFonts w:eastAsia="Calibri"/>
                <w:sz w:val="26"/>
              </w:rPr>
            </w:pPr>
            <w:r>
              <w:rPr>
                <w:rFonts w:eastAsia="Calibri"/>
                <w:b/>
                <w:sz w:val="26"/>
              </w:rPr>
            </w:r>
            <w:r>
              <w:rPr>
                <w:sz w:val="26"/>
              </w:rPr>
            </w:r>
            <w:r/>
          </w:p>
          <w:p>
            <w:pPr>
              <w:contextualSpacing w:val="false"/>
              <w:jc w:val="center"/>
              <w:spacing w:lineRule="atLeast" w:line="283"/>
              <w:rPr>
                <w:rFonts w:eastAsia="Calibri"/>
                <w:sz w:val="26"/>
              </w:rPr>
            </w:pPr>
            <w:r>
              <w:rPr>
                <w:rFonts w:eastAsia="Calibri"/>
                <w:b/>
                <w:sz w:val="26"/>
              </w:rPr>
              <w:t xml:space="preserve">Номер кадастрового квартала</w:t>
            </w:r>
            <w:r>
              <w:rPr>
                <w:sz w:val="26"/>
              </w:rPr>
            </w:r>
            <w:r/>
          </w:p>
        </w:tc>
      </w:tr>
    </w:tbl>
    <w:tbl>
      <w:tblPr>
        <w:tblStyle w:val="483"/>
        <w:tblW w:w="9296" w:type="dxa"/>
        <w:tblInd w:w="137" w:type="dxa"/>
        <w:tblLook w:val="04A0" w:firstRow="1" w:lastRow="0" w:firstColumn="1" w:lastColumn="0" w:noHBand="0" w:noVBand="1"/>
      </w:tblPr>
      <w:tblGrid>
        <w:gridCol w:w="870"/>
        <w:gridCol w:w="4677"/>
      </w:tblGrid>
      <w:tr>
        <w:trPr>
          <w:trHeight w:val="405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31:24:0701002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31:24:0701003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31:24:0701001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31:24:0706001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31:24:0706004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31:24:0706005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31:24:0706007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31:24:0706006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31:24:0707002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31:24:0707003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31:24:0102001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31:24:0102002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31:24:0102004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31:24:0902001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31:24:0902002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31:24:0904001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31:24:0905050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31:24:0905052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31:24:0905054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31:24:0905056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31:24:0905057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31:24:0905058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31:24:0905065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31:24:0905066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31:24:0905067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31:24:0905068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31:24:0905070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31:24:0905072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31:24:0906001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31:24:0905042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31:24:0905049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31:24:0909001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31:24:0905063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31:24:0905002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31:24:0905003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31:24:0905005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31:24:0905006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31:24:0905007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31:24:0905008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31:24:0905009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31:24:0905010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31:24:0905011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31:24:0905012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vMerge w:val="restart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31:24:0905013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vMerge w:val="restart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31:24:0102006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vMerge w:val="restart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31:24:0605006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vMerge w:val="restart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31:24:0706003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vMerge w:val="restart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31:24:0105001 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vMerge w:val="restart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31:24:0105002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vMerge w:val="restart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31:24:0105004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vMerge w:val="restart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31:24:0105005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vMerge w:val="restart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31:24:0707005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vMerge w:val="restart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31:24:0707006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vMerge w:val="restart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31:24:0707007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vMerge w:val="restart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31:24:0102011</w:t>
            </w:r>
            <w:r>
              <w:rPr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467"/>
              <w:numPr>
                <w:ilvl w:val="0"/>
                <w:numId w:val="1"/>
              </w:numPr>
              <w:contextualSpacing w:val="false"/>
              <w:ind w:left="720" w:right="0" w:hanging="360"/>
              <w:jc w:val="center"/>
              <w:spacing w:lineRule="atLeast" w:line="17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tLeast" w:line="17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31:24:0102012</w:t>
            </w:r>
            <w:r>
              <w:rPr>
                <w:sz w:val="24"/>
              </w:rPr>
            </w:r>
            <w:r/>
          </w:p>
        </w:tc>
      </w:tr>
    </w:tbl>
    <w:p>
      <w:pPr>
        <w:contextualSpacing w:val="false"/>
        <w:jc w:val="center"/>
        <w:spacing w:lineRule="atLeast" w:line="17" w:after="0" w:afterAutospacing="0" w:before="0" w:beforeAutospacing="0"/>
        <w:rPr>
          <w:sz w:val="24"/>
        </w:rPr>
      </w:pPr>
      <w:r>
        <w:rPr>
          <w:b/>
          <w:bCs/>
          <w:sz w:val="24"/>
        </w:rPr>
      </w:r>
      <w:r>
        <w:rPr>
          <w:sz w:val="24"/>
        </w:rPr>
      </w:r>
      <w:r/>
    </w:p>
    <w:p>
      <w:pPr>
        <w:contextualSpacing w:val="false"/>
        <w:jc w:val="center"/>
        <w:spacing w:lineRule="atLeast" w:line="283"/>
        <w:rPr>
          <w:sz w:val="24"/>
        </w:rPr>
      </w:pPr>
      <w:r>
        <w:rPr>
          <w:b/>
          <w:sz w:val="24"/>
        </w:rPr>
      </w:r>
      <w:r>
        <w:rPr>
          <w:b/>
          <w:sz w:val="24"/>
        </w:rPr>
      </w:r>
      <w:r/>
    </w:p>
    <w:sectPr>
      <w:footnotePr>
        <w:numRestart w:val="continuous"/>
      </w:footnotePr>
      <w:endnotePr/>
      <w:type w:val="nextPage"/>
      <w:pgSz w:w="11906" w:h="16838" w:orient="portrait"/>
      <w:pgMar w:top="708" w:right="567" w:bottom="803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4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7"/>
    <w:next w:val="627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7"/>
    <w:next w:val="627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7"/>
    <w:next w:val="627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7"/>
    <w:next w:val="627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7"/>
    <w:next w:val="627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7"/>
    <w:next w:val="627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7"/>
    <w:next w:val="627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7"/>
    <w:next w:val="627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7"/>
    <w:next w:val="627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7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7"/>
    <w:next w:val="627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link w:val="469"/>
    <w:uiPriority w:val="10"/>
    <w:rPr>
      <w:sz w:val="48"/>
      <w:szCs w:val="48"/>
    </w:rPr>
  </w:style>
  <w:style w:type="paragraph" w:styleId="471">
    <w:name w:val="Subtitle"/>
    <w:basedOn w:val="627"/>
    <w:next w:val="627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link w:val="471"/>
    <w:uiPriority w:val="11"/>
    <w:rPr>
      <w:sz w:val="24"/>
      <w:szCs w:val="24"/>
    </w:rPr>
  </w:style>
  <w:style w:type="paragraph" w:styleId="473">
    <w:name w:val="Quote"/>
    <w:basedOn w:val="627"/>
    <w:next w:val="627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7"/>
    <w:next w:val="627"/>
    <w:link w:val="47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7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link w:val="477"/>
    <w:uiPriority w:val="99"/>
  </w:style>
  <w:style w:type="paragraph" w:styleId="479">
    <w:name w:val="Footer"/>
    <w:basedOn w:val="627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link w:val="479"/>
    <w:uiPriority w:val="99"/>
  </w:style>
  <w:style w:type="paragraph" w:styleId="481">
    <w:name w:val="Caption"/>
    <w:basedOn w:val="627"/>
    <w:next w:val="6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3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4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5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6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7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8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9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0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1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2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3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4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5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6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7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8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9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0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1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2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7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uiPriority w:val="99"/>
    <w:unhideWhenUsed/>
    <w:rPr>
      <w:vertAlign w:val="superscript"/>
    </w:rPr>
  </w:style>
  <w:style w:type="paragraph" w:styleId="613">
    <w:name w:val="endnote text"/>
    <w:basedOn w:val="627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uiPriority w:val="99"/>
    <w:semiHidden/>
    <w:unhideWhenUsed/>
    <w:rPr>
      <w:vertAlign w:val="superscript"/>
    </w:rPr>
  </w:style>
  <w:style w:type="paragraph" w:styleId="616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table" w:styleId="6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7" w:default="1">
    <w:name w:val="Normal"/>
    <w:next w:val="627"/>
    <w:link w:val="641"/>
    <w:rPr>
      <w:rFonts w:ascii="Times New Roman" w:hAnsi="Times New Roman" w:eastAsia="Times New Roman"/>
      <w:color w:val="auto"/>
      <w:sz w:val="24"/>
      <w:szCs w:val="20"/>
      <w:lang w:val="ru-RU" w:bidi="ar-SA" w:eastAsia="zh-CN"/>
    </w:rPr>
    <w:pPr>
      <w:widowControl/>
    </w:pPr>
  </w:style>
  <w:style w:type="character" w:styleId="628">
    <w:name w:val="Основной шрифт абзаца"/>
    <w:next w:val="628"/>
    <w:link w:val="627"/>
  </w:style>
  <w:style w:type="character" w:styleId="629">
    <w:name w:val="WW8Num1z0"/>
    <w:next w:val="629"/>
    <w:link w:val="627"/>
  </w:style>
  <w:style w:type="character" w:styleId="630">
    <w:name w:val="WW8Num2z0"/>
    <w:next w:val="630"/>
    <w:link w:val="627"/>
  </w:style>
  <w:style w:type="character" w:styleId="631">
    <w:name w:val="WW8Num3z0"/>
    <w:next w:val="631"/>
    <w:link w:val="627"/>
  </w:style>
  <w:style w:type="character" w:styleId="632">
    <w:name w:val="WW8Num3z1"/>
    <w:next w:val="632"/>
    <w:link w:val="627"/>
  </w:style>
  <w:style w:type="character" w:styleId="633">
    <w:name w:val="WW8Num4z0"/>
    <w:next w:val="633"/>
    <w:link w:val="627"/>
  </w:style>
  <w:style w:type="character" w:styleId="634">
    <w:name w:val="WW8Num4z1"/>
    <w:next w:val="634"/>
    <w:link w:val="627"/>
  </w:style>
  <w:style w:type="character" w:styleId="635">
    <w:name w:val="WW8Num5z0"/>
    <w:next w:val="635"/>
    <w:link w:val="627"/>
  </w:style>
  <w:style w:type="character" w:styleId="636">
    <w:name w:val="WW8Num5z1"/>
    <w:next w:val="636"/>
    <w:link w:val="627"/>
  </w:style>
  <w:style w:type="character" w:styleId="637">
    <w:name w:val="WW8Num6z0"/>
    <w:next w:val="637"/>
    <w:link w:val="627"/>
  </w:style>
  <w:style w:type="character" w:styleId="638">
    <w:name w:val="WW8Num6z1"/>
    <w:next w:val="638"/>
    <w:link w:val="627"/>
  </w:style>
  <w:style w:type="character" w:styleId="639">
    <w:name w:val="WW8Num7z0"/>
    <w:next w:val="639"/>
    <w:link w:val="627"/>
  </w:style>
  <w:style w:type="character" w:styleId="640">
    <w:name w:val="WW8Num7z1"/>
    <w:next w:val="640"/>
    <w:link w:val="627"/>
  </w:style>
  <w:style w:type="character" w:styleId="641">
    <w:name w:val="WW8Num8z0"/>
    <w:next w:val="641"/>
    <w:link w:val="627"/>
  </w:style>
  <w:style w:type="character" w:styleId="642">
    <w:name w:val="WW8Num9z0"/>
    <w:next w:val="642"/>
  </w:style>
  <w:style w:type="character" w:styleId="643">
    <w:name w:val="WW8Num10z0"/>
    <w:next w:val="643"/>
  </w:style>
  <w:style w:type="character" w:styleId="644">
    <w:name w:val="WW8Num10z1"/>
    <w:next w:val="644"/>
  </w:style>
  <w:style w:type="character" w:styleId="645">
    <w:name w:val="WW8Num11z0"/>
    <w:next w:val="645"/>
  </w:style>
  <w:style w:type="character" w:styleId="646">
    <w:name w:val="WW8Num11z1"/>
    <w:next w:val="646"/>
  </w:style>
  <w:style w:type="character" w:styleId="647">
    <w:name w:val="WW8Num12z0"/>
    <w:next w:val="647"/>
    <w:link w:val="627"/>
  </w:style>
  <w:style w:type="character" w:styleId="648">
    <w:name w:val="WW8Num12z1"/>
    <w:next w:val="648"/>
    <w:link w:val="627"/>
  </w:style>
  <w:style w:type="character" w:styleId="649">
    <w:name w:val="WW8Num12z2"/>
    <w:next w:val="649"/>
    <w:link w:val="627"/>
  </w:style>
  <w:style w:type="character" w:styleId="650">
    <w:name w:val="WW8Num13z0"/>
    <w:next w:val="650"/>
    <w:link w:val="627"/>
  </w:style>
  <w:style w:type="character" w:styleId="651">
    <w:name w:val="WW8Num14z0"/>
    <w:next w:val="651"/>
    <w:link w:val="627"/>
  </w:style>
  <w:style w:type="character" w:styleId="652">
    <w:name w:val="WW8Num14z1"/>
    <w:next w:val="652"/>
    <w:link w:val="627"/>
  </w:style>
  <w:style w:type="character" w:styleId="653">
    <w:name w:val="WW8Num15z0"/>
    <w:next w:val="653"/>
    <w:link w:val="627"/>
  </w:style>
  <w:style w:type="character" w:styleId="654">
    <w:name w:val="WW8Num16z0"/>
    <w:next w:val="654"/>
    <w:link w:val="627"/>
  </w:style>
  <w:style w:type="character" w:styleId="655">
    <w:name w:val="WW8Num17z0"/>
    <w:next w:val="655"/>
    <w:link w:val="627"/>
  </w:style>
  <w:style w:type="character" w:styleId="656">
    <w:name w:val="WW8Num18z0"/>
    <w:next w:val="656"/>
    <w:link w:val="627"/>
  </w:style>
  <w:style w:type="character" w:styleId="657">
    <w:name w:val="WW8Num19z0"/>
    <w:next w:val="657"/>
    <w:link w:val="627"/>
  </w:style>
  <w:style w:type="character" w:styleId="658">
    <w:name w:val="WW8Num20z0"/>
    <w:next w:val="658"/>
    <w:link w:val="627"/>
  </w:style>
  <w:style w:type="character" w:styleId="659">
    <w:name w:val="WW8Num21z0"/>
    <w:next w:val="659"/>
    <w:link w:val="627"/>
  </w:style>
  <w:style w:type="character" w:styleId="660">
    <w:name w:val="WW8Num21z1"/>
    <w:next w:val="660"/>
    <w:link w:val="627"/>
  </w:style>
  <w:style w:type="character" w:styleId="661">
    <w:name w:val="WW8Num21z2"/>
    <w:next w:val="661"/>
    <w:link w:val="627"/>
  </w:style>
  <w:style w:type="character" w:styleId="662">
    <w:name w:val="WW8Num21z3"/>
    <w:next w:val="662"/>
    <w:link w:val="627"/>
  </w:style>
  <w:style w:type="character" w:styleId="663">
    <w:name w:val="WW8Num21z4"/>
    <w:next w:val="663"/>
    <w:link w:val="627"/>
  </w:style>
  <w:style w:type="character" w:styleId="664">
    <w:name w:val="WW8Num21z5"/>
    <w:next w:val="664"/>
    <w:link w:val="627"/>
  </w:style>
  <w:style w:type="character" w:styleId="665">
    <w:name w:val="WW8Num21z6"/>
    <w:next w:val="665"/>
    <w:link w:val="627"/>
  </w:style>
  <w:style w:type="character" w:styleId="666">
    <w:name w:val="WW8Num21z7"/>
    <w:next w:val="666"/>
    <w:link w:val="627"/>
  </w:style>
  <w:style w:type="character" w:styleId="667">
    <w:name w:val="WW8Num21z8"/>
    <w:next w:val="667"/>
    <w:link w:val="627"/>
  </w:style>
  <w:style w:type="character" w:styleId="668">
    <w:name w:val="Основной шрифт абзаца1"/>
    <w:next w:val="668"/>
    <w:link w:val="627"/>
  </w:style>
  <w:style w:type="character" w:styleId="669">
    <w:name w:val="Верхний колонтитул Знак"/>
    <w:basedOn w:val="668"/>
    <w:next w:val="669"/>
    <w:link w:val="627"/>
  </w:style>
  <w:style w:type="character" w:styleId="670">
    <w:name w:val="Текст выноски Знак"/>
    <w:next w:val="670"/>
    <w:link w:val="627"/>
    <w:rPr>
      <w:rFonts w:ascii="Tahoma" w:hAnsi="Tahoma"/>
      <w:sz w:val="16"/>
      <w:szCs w:val="16"/>
    </w:rPr>
  </w:style>
  <w:style w:type="character" w:styleId="671">
    <w:name w:val="Стандартный HTML Знак"/>
    <w:next w:val="671"/>
    <w:link w:val="627"/>
    <w:rPr>
      <w:rFonts w:ascii="Courier New" w:hAnsi="Courier New"/>
    </w:rPr>
  </w:style>
  <w:style w:type="character" w:styleId="672">
    <w:name w:val="Основной текст 2 Знак"/>
    <w:next w:val="672"/>
    <w:link w:val="627"/>
    <w:rPr>
      <w:sz w:val="24"/>
    </w:rPr>
  </w:style>
  <w:style w:type="character" w:styleId="673">
    <w:name w:val="Интернет-ссылка"/>
    <w:next w:val="673"/>
    <w:link w:val="627"/>
    <w:rPr>
      <w:color w:val="000080"/>
      <w:u w:val="single"/>
      <w:lang w:val="en-US" w:bidi="en-US"/>
    </w:rPr>
  </w:style>
  <w:style w:type="paragraph" w:styleId="674">
    <w:name w:val="Заголовок"/>
    <w:basedOn w:val="627"/>
    <w:next w:val="675"/>
    <w:link w:val="627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75">
    <w:name w:val="Основной текст"/>
    <w:basedOn w:val="627"/>
    <w:next w:val="675"/>
    <w:link w:val="627"/>
    <w:rPr>
      <w:b/>
      <w:sz w:val="28"/>
    </w:rPr>
    <w:pPr>
      <w:jc w:val="center"/>
    </w:pPr>
  </w:style>
  <w:style w:type="paragraph" w:styleId="676">
    <w:name w:val="Список"/>
    <w:basedOn w:val="675"/>
    <w:next w:val="676"/>
    <w:link w:val="627"/>
  </w:style>
  <w:style w:type="paragraph" w:styleId="677">
    <w:name w:val="Название"/>
    <w:basedOn w:val="627"/>
    <w:next w:val="677"/>
    <w:link w:val="627"/>
    <w:rPr>
      <w:i/>
      <w:iCs/>
      <w:sz w:val="24"/>
      <w:szCs w:val="24"/>
    </w:rPr>
    <w:pPr>
      <w:spacing w:after="120" w:before="120"/>
    </w:pPr>
  </w:style>
  <w:style w:type="paragraph" w:styleId="678">
    <w:name w:val="Указатель"/>
    <w:basedOn w:val="627"/>
    <w:next w:val="678"/>
    <w:link w:val="627"/>
  </w:style>
  <w:style w:type="paragraph" w:styleId="679">
    <w:name w:val="Название объекта"/>
    <w:basedOn w:val="627"/>
    <w:next w:val="679"/>
    <w:link w:val="627"/>
    <w:rPr>
      <w:i/>
      <w:iCs/>
      <w:sz w:val="24"/>
      <w:szCs w:val="24"/>
    </w:rPr>
    <w:pPr>
      <w:spacing w:after="120" w:before="120"/>
    </w:pPr>
  </w:style>
  <w:style w:type="paragraph" w:styleId="680">
    <w:name w:val="Указатель1"/>
    <w:basedOn w:val="627"/>
    <w:next w:val="680"/>
    <w:link w:val="627"/>
  </w:style>
  <w:style w:type="paragraph" w:styleId="681">
    <w:name w:val="Верхний колонтитул"/>
    <w:basedOn w:val="627"/>
    <w:next w:val="681"/>
    <w:link w:val="627"/>
    <w:rPr>
      <w:sz w:val="20"/>
    </w:rPr>
    <w:pPr>
      <w:tabs>
        <w:tab w:val="center" w:pos="4703" w:leader="none"/>
        <w:tab w:val="right" w:pos="9406" w:leader="none"/>
      </w:tabs>
    </w:pPr>
  </w:style>
  <w:style w:type="paragraph" w:styleId="682">
    <w:name w:val="Текст выноски"/>
    <w:basedOn w:val="627"/>
    <w:next w:val="682"/>
    <w:link w:val="627"/>
    <w:rPr>
      <w:rFonts w:ascii="Tahoma" w:hAnsi="Tahoma"/>
      <w:sz w:val="16"/>
      <w:szCs w:val="16"/>
      <w:lang w:val="en-US"/>
    </w:rPr>
  </w:style>
  <w:style w:type="paragraph" w:styleId="683">
    <w:name w:val="ConsPlusTitle"/>
    <w:next w:val="683"/>
    <w:link w:val="627"/>
    <w:rPr>
      <w:rFonts w:ascii="Calibri" w:hAnsi="Calibri" w:eastAsia="Times New Roman"/>
      <w:b/>
      <w:bCs/>
      <w:color w:val="auto"/>
      <w:sz w:val="22"/>
      <w:szCs w:val="22"/>
      <w:lang w:val="ru-RU" w:bidi="ar-SA" w:eastAsia="zh-CN"/>
    </w:rPr>
    <w:pPr>
      <w:widowControl w:val="off"/>
    </w:pPr>
  </w:style>
  <w:style w:type="paragraph" w:styleId="684">
    <w:name w:val="msonospacing"/>
    <w:basedOn w:val="627"/>
    <w:next w:val="684"/>
    <w:rPr>
      <w:sz w:val="24"/>
      <w:szCs w:val="24"/>
    </w:rPr>
    <w:pPr>
      <w:spacing w:after="280" w:before="280"/>
    </w:pPr>
  </w:style>
  <w:style w:type="paragraph" w:styleId="685">
    <w:name w:val="ConsPlusNonformat"/>
    <w:next w:val="685"/>
    <w:link w:val="627"/>
    <w:rPr>
      <w:rFonts w:ascii="Courier New" w:hAnsi="Courier New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paragraph" w:styleId="686">
    <w:name w:val="Обычный (веб)"/>
    <w:basedOn w:val="627"/>
    <w:next w:val="686"/>
    <w:rPr>
      <w:sz w:val="24"/>
      <w:szCs w:val="24"/>
    </w:rPr>
  </w:style>
  <w:style w:type="paragraph" w:styleId="687">
    <w:name w:val="Стандартный HTML"/>
    <w:basedOn w:val="627"/>
    <w:next w:val="687"/>
    <w:link w:val="627"/>
    <w:rPr>
      <w:rFonts w:ascii="Courier New" w:hAnsi="Courier New"/>
      <w:sz w:val="20"/>
      <w:lang w:val="en-US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688">
    <w:name w:val="Основной текст 21"/>
    <w:basedOn w:val="627"/>
    <w:next w:val="688"/>
    <w:link w:val="627"/>
    <w:rPr>
      <w:lang w:val="en-US"/>
    </w:rPr>
    <w:pPr>
      <w:spacing w:lineRule="auto" w:line="480" w:after="120" w:before="0"/>
    </w:pPr>
  </w:style>
  <w:style w:type="paragraph" w:styleId="689">
    <w:name w:val="Абзац списка"/>
    <w:basedOn w:val="627"/>
    <w:next w:val="689"/>
    <w:link w:val="627"/>
    <w:rPr>
      <w:rFonts w:ascii="Calibri" w:hAnsi="Calibri"/>
      <w:sz w:val="22"/>
      <w:szCs w:val="22"/>
    </w:rPr>
    <w:pPr>
      <w:contextualSpacing w:val="true"/>
      <w:ind w:left="720" w:right="0" w:firstLine="0"/>
      <w:spacing w:lineRule="auto" w:line="276" w:after="200" w:before="0"/>
    </w:pPr>
  </w:style>
  <w:style w:type="paragraph" w:styleId="690">
    <w:name w:val="Содержимое врезки"/>
    <w:basedOn w:val="627"/>
    <w:next w:val="690"/>
    <w:link w:val="627"/>
  </w:style>
  <w:style w:type="paragraph" w:styleId="691">
    <w:name w:val="Содержимое таблицы"/>
    <w:basedOn w:val="627"/>
    <w:next w:val="691"/>
    <w:link w:val="627"/>
  </w:style>
  <w:style w:type="paragraph" w:styleId="692">
    <w:name w:val="Заголовок таблицы"/>
    <w:basedOn w:val="691"/>
    <w:next w:val="692"/>
    <w:link w:val="627"/>
    <w:rPr>
      <w:b/>
      <w:bCs/>
    </w:rPr>
    <w:pPr>
      <w:jc w:val="center"/>
    </w:pPr>
  </w:style>
  <w:style w:type="character" w:styleId="693" w:default="1">
    <w:name w:val="Default Paragraph Font"/>
    <w:uiPriority w:val="1"/>
    <w:semiHidden/>
    <w:unhideWhenUsed/>
  </w:style>
  <w:style w:type="numbering" w:styleId="69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2024-03-11T10:31:34Z</dcterms:modified>
</cp:coreProperties>
</file>