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9" w:rsidRPr="002A65D7" w:rsidRDefault="002A65D7" w:rsidP="002A65D7">
      <w:pPr>
        <w:pStyle w:val="a4"/>
        <w:spacing w:before="90" w:after="2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5D7">
        <w:rPr>
          <w:rFonts w:ascii="Times New Roman" w:hAnsi="Times New Roman" w:cs="Times New Roman"/>
          <w:sz w:val="28"/>
          <w:szCs w:val="28"/>
        </w:rPr>
        <w:t>В ходе декларационной кампании 2023 года, всеми 117 лицами, замещающими муниципальные должност</w:t>
      </w:r>
      <w:r w:rsidRPr="002A65D7">
        <w:rPr>
          <w:rFonts w:ascii="Times New Roman" w:hAnsi="Times New Roman" w:cs="Times New Roman"/>
          <w:sz w:val="28"/>
          <w:szCs w:val="28"/>
        </w:rPr>
        <w:t>и депутатов представительных органов муниципальных образований Ровеньского района, в определенные законодательством Российской Федерации сроки, надлежащим образом исполнена обязанность по представлению сведений о доходах, расходах, об имуществе и обязатель</w:t>
      </w:r>
      <w:r w:rsidRPr="002A65D7">
        <w:rPr>
          <w:rFonts w:ascii="Times New Roman" w:hAnsi="Times New Roman" w:cs="Times New Roman"/>
          <w:sz w:val="28"/>
          <w:szCs w:val="28"/>
        </w:rPr>
        <w:t>ствах имущественного характера за отчетный 2022 год.</w:t>
      </w:r>
      <w:proofErr w:type="gramEnd"/>
    </w:p>
    <w:p w:rsidR="00B516B9" w:rsidRDefault="00B516B9">
      <w:pPr>
        <w:pStyle w:val="a8"/>
      </w:pPr>
      <w:bookmarkStart w:id="0" w:name="_GoBack"/>
      <w:bookmarkEnd w:id="0"/>
    </w:p>
    <w:sectPr w:rsidR="00B516B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516B9"/>
    <w:rsid w:val="002A65D7"/>
    <w:rsid w:val="00B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Виталий А. Мягкий</cp:lastModifiedBy>
  <cp:revision>2</cp:revision>
  <dcterms:created xsi:type="dcterms:W3CDTF">2023-05-19T11:09:00Z</dcterms:created>
  <dcterms:modified xsi:type="dcterms:W3CDTF">2023-05-19T11:16:00Z</dcterms:modified>
  <dc:language>ru-RU</dc:language>
</cp:coreProperties>
</file>