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контрольного мероприятия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both"/>
        <w:spacing w:lineRule="auto" w:line="226" w:after="0" w:afterAutospacing="0"/>
        <w:rPr>
          <w:rFonts w:ascii="Tinos" w:hAnsi="Tinos" w:cs="Tinos" w:eastAsia="Tinos"/>
          <w:b w:val="false"/>
          <w:sz w:val="28"/>
        </w:rPr>
      </w:pPr>
      <w:r>
        <w:rPr>
          <w:rFonts w:ascii="Tinos" w:hAnsi="Tinos" w:cs="Tinos" w:eastAsia="Tinos"/>
          <w:sz w:val="28"/>
          <w:szCs w:val="28"/>
        </w:rPr>
        <w:t xml:space="preserve">        Контрольно-счетной комиссией  Ровеньского района  в  соответствии с планом работы на 2023 год, проведена проверка  средств, выделенных на финансовое обеспечение муниципального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задания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  на  оказание муници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пальных  услуг в</w:t>
      </w: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b w:val="false"/>
          <w:sz w:val="28"/>
          <w:szCs w:val="28"/>
        </w:rPr>
        <w:t xml:space="preserve">МБ</w:t>
      </w:r>
      <w:r>
        <w:rPr>
          <w:rFonts w:ascii="Tinos" w:hAnsi="Tinos" w:cs="Tinos" w:eastAsia="Tinos"/>
          <w:b w:val="false"/>
          <w:sz w:val="28"/>
          <w:szCs w:val="28"/>
        </w:rPr>
        <w:t xml:space="preserve">ДОУ «</w:t>
      </w:r>
      <w:r>
        <w:rPr>
          <w:rFonts w:ascii="Tinos" w:hAnsi="Tinos" w:cs="Tinos" w:eastAsia="Tinos"/>
          <w:b w:val="false"/>
          <w:sz w:val="28"/>
          <w:szCs w:val="28"/>
        </w:rPr>
        <w:t xml:space="preserve">Ровеньский детский сад №1 комбинированного вида Белгородской области»</w:t>
      </w:r>
      <w:r>
        <w:rPr>
          <w:rFonts w:ascii="Tinos" w:hAnsi="Tinos" w:cs="Tinos" w:eastAsia="Tinos"/>
          <w:b w:val="false"/>
          <w:sz w:val="28"/>
          <w:szCs w:val="28"/>
        </w:rPr>
        <w:t xml:space="preserve"> в 2022 году</w:t>
      </w:r>
      <w:r>
        <w:rPr>
          <w:rFonts w:ascii="Tinos" w:hAnsi="Tinos" w:cs="Tinos" w:eastAsia="Tinos"/>
          <w:b w:val="false"/>
          <w:sz w:val="28"/>
          <w:szCs w:val="28"/>
        </w:rPr>
        <w:t xml:space="preserve"> и первом  </w:t>
      </w:r>
      <w:r>
        <w:rPr>
          <w:rFonts w:ascii="Tinos" w:hAnsi="Tinos" w:cs="Tinos" w:eastAsia="Tinos"/>
          <w:b w:val="false"/>
          <w:sz w:val="28"/>
          <w:szCs w:val="28"/>
        </w:rPr>
        <w:t xml:space="preserve">квартале  2023 года.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jc w:val="both"/>
        <w:spacing w:lineRule="auto" w:line="226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По результатам проведенного контрольного мероприятия  установлено.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26" w:after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szCs w:val="28"/>
        </w:rPr>
      </w:r>
      <w:r>
        <w:rPr>
          <w:rFonts w:ascii="Tinos" w:hAnsi="Tinos" w:cs="Tinos" w:eastAsia="Tinos"/>
          <w:sz w:val="28"/>
          <w:szCs w:val="28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На выполнение муниципальн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ого задания  для </w:t>
      </w:r>
      <w:r>
        <w:rPr>
          <w:rFonts w:ascii="Tinos" w:hAnsi="Tinos" w:cs="Tinos" w:eastAsia="Tinos"/>
          <w:b w:val="false"/>
          <w:sz w:val="28"/>
          <w:szCs w:val="28"/>
        </w:rPr>
        <w:t xml:space="preserve">МБ</w:t>
      </w:r>
      <w:r>
        <w:rPr>
          <w:rFonts w:ascii="Tinos" w:hAnsi="Tinos" w:cs="Tinos" w:eastAsia="Tinos"/>
          <w:b w:val="false"/>
          <w:sz w:val="28"/>
          <w:szCs w:val="28"/>
        </w:rPr>
        <w:t xml:space="preserve">ДОУ «</w:t>
      </w:r>
      <w:r>
        <w:rPr>
          <w:rFonts w:ascii="Tinos" w:hAnsi="Tinos" w:cs="Tinos" w:eastAsia="Tinos"/>
          <w:b w:val="false"/>
          <w:sz w:val="28"/>
          <w:szCs w:val="28"/>
        </w:rPr>
        <w:t xml:space="preserve">Ровеньский детский сад №1»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в 2022 году предост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авлена  субсидия в сумме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25376,96тыс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.р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убле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й, израсходована в сумме  25713,15 </w:t>
      </w:r>
      <w:r>
        <w:rPr>
          <w:rFonts w:ascii="Tinos" w:hAnsi="Tinos" w:cs="Tinos" w:eastAsia="Tinos"/>
          <w:sz w:val="28"/>
          <w:szCs w:val="28"/>
          <w:highlight w:val="white"/>
        </w:rPr>
        <w:t xml:space="preserve">тыс.рублей, </w:t>
      </w:r>
      <w:r>
        <w:rPr>
          <w:rFonts w:ascii="Tinos" w:hAnsi="Tinos" w:cs="Tinos" w:eastAsia="Tinos"/>
          <w:sz w:val="28"/>
          <w:szCs w:val="28"/>
        </w:rPr>
        <w:t xml:space="preserve">с</w:t>
      </w:r>
      <w:r>
        <w:rPr>
          <w:rFonts w:ascii="Tinos" w:hAnsi="Tinos" w:cs="Tinos" w:eastAsia="Tinos"/>
          <w:sz w:val="28"/>
          <w:szCs w:val="28"/>
        </w:rPr>
        <w:t xml:space="preserve"> дефицитом  336,19</w:t>
      </w:r>
      <w:r>
        <w:rPr>
          <w:rFonts w:ascii="Tinos" w:hAnsi="Tinos" w:cs="Tinos" w:eastAsia="Tinos"/>
          <w:sz w:val="28"/>
          <w:szCs w:val="28"/>
        </w:rPr>
        <w:t xml:space="preserve">тыс. рублей.</w:t>
      </w:r>
      <w:r>
        <w:rPr>
          <w:rFonts w:ascii="Tinos" w:hAnsi="Tinos" w:cs="Tinos" w:eastAsia="Tinos"/>
          <w:sz w:val="28"/>
        </w:rPr>
        <w:t xml:space="preserve"> Источник покрытия дефицита остаток средств субсидии на 01.01.2022 года в сумме   822,67тыс.рублей.</w:t>
      </w:r>
      <w:r>
        <w:rPr>
          <w:rFonts w:ascii="Tinos" w:hAnsi="Tinos" w:cs="Tinos" w:eastAsia="Tinos"/>
          <w:sz w:val="28"/>
          <w:szCs w:val="28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В ходе проверки выявлено</w:t>
      </w:r>
      <w:r>
        <w:rPr>
          <w:rFonts w:ascii="Tinos" w:hAnsi="Tinos" w:cs="Tinos" w:eastAsia="PT Sans"/>
          <w:sz w:val="28"/>
          <w:szCs w:val="28"/>
        </w:rPr>
        <w:t xml:space="preserve">  </w:t>
      </w:r>
      <w:r>
        <w:rPr>
          <w:rFonts w:ascii="Tinos" w:hAnsi="Tinos" w:cs="Tinos" w:eastAsia="PT Sans"/>
          <w:sz w:val="28"/>
        </w:rPr>
        <w:t xml:space="preserve">неэффективное использование  </w:t>
      </w:r>
      <w:r>
        <w:rPr>
          <w:rFonts w:ascii="Tinos" w:hAnsi="Tinos" w:cs="Tinos" w:eastAsia="PT Sans"/>
          <w:sz w:val="28"/>
        </w:rPr>
        <w:t xml:space="preserve">средств  субсидии на выполнение муниципального задания  на сумму 18945 рублей 22 коп. в том числе: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</w:rPr>
        <w:t xml:space="preserve">-12171 рубль 22 коп. , сложилось в связи  со   списанием неиспользованных продуктов  по причине  истечения срока хранения.</w:t>
      </w:r>
      <w:r>
        <w:rPr>
          <w:rFonts w:ascii="Tinos" w:hAnsi="Tinos" w:cs="Tinos" w:eastAsia="PT Sans"/>
          <w:sz w:val="28"/>
          <w:szCs w:val="28"/>
          <w:u w:val="none"/>
        </w:rPr>
        <w:t xml:space="preserve">Ответственным лицом за организацию    питания </w:t>
      </w:r>
      <w:r>
        <w:rPr>
          <w:rFonts w:ascii="Tinos" w:hAnsi="Tinos" w:cs="Tinos" w:eastAsia="PT Sans"/>
          <w:sz w:val="28"/>
          <w:szCs w:val="28"/>
          <w:u w:val="none"/>
        </w:rPr>
        <w:t xml:space="preserve">при формировании  заявки на поставку продуктов в части объема закупае</w:t>
      </w:r>
      <w:r>
        <w:rPr>
          <w:rFonts w:ascii="Tinos" w:hAnsi="Tinos" w:cs="Tinos" w:eastAsia="PT Sans"/>
          <w:sz w:val="28"/>
          <w:szCs w:val="28"/>
          <w:u w:val="none"/>
        </w:rPr>
        <w:t xml:space="preserve">мой продукции, </w:t>
      </w:r>
      <w:r>
        <w:rPr>
          <w:rFonts w:ascii="Tinos" w:hAnsi="Tinos" w:cs="Tinos" w:eastAsia="PT Sans"/>
          <w:sz w:val="28"/>
          <w:szCs w:val="28"/>
          <w:u w:val="none"/>
        </w:rPr>
        <w:t xml:space="preserve">не учитывалась </w:t>
      </w:r>
      <w:r>
        <w:rPr>
          <w:rFonts w:ascii="Tinos" w:hAnsi="Tinos" w:cs="Tinos" w:eastAsia="PT Sans"/>
          <w:sz w:val="28"/>
          <w:szCs w:val="28"/>
          <w:lang w:eastAsia="en-US"/>
        </w:rPr>
        <w:t xml:space="preserve"> посещаемость  детского сада</w:t>
      </w:r>
      <w:r>
        <w:rPr>
          <w:rFonts w:ascii="Tinos" w:hAnsi="Tinos" w:cs="Tinos" w:eastAsia="PT Sans"/>
          <w:sz w:val="28"/>
          <w:szCs w:val="28"/>
        </w:rPr>
        <w:t xml:space="preserve">;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-</w:t>
      </w:r>
      <w:r>
        <w:rPr>
          <w:rFonts w:ascii="Tinos" w:hAnsi="Tinos" w:cs="Tinos" w:eastAsia="PT Sans"/>
          <w:sz w:val="28"/>
          <w:szCs w:val="28"/>
        </w:rPr>
        <w:t xml:space="preserve">6774 рубля</w:t>
      </w:r>
      <w:r>
        <w:rPr>
          <w:rFonts w:ascii="Tinos" w:hAnsi="Tinos" w:cs="Tinos" w:eastAsia="PT Sans"/>
          <w:sz w:val="28"/>
          <w:szCs w:val="28"/>
        </w:rPr>
        <w:t xml:space="preserve"> , сложились в связи с приобретением и списанием запасных частей и масла  </w:t>
      </w:r>
      <w:r>
        <w:rPr>
          <w:rFonts w:ascii="Tinos" w:hAnsi="Tinos" w:cs="Tinos" w:eastAsia="PT Sans"/>
          <w:sz w:val="28"/>
          <w:szCs w:val="28"/>
        </w:rPr>
        <w:t xml:space="preserve">для </w:t>
      </w:r>
      <w:r>
        <w:rPr>
          <w:rFonts w:ascii="Tinos" w:hAnsi="Tinos" w:cs="Tinos" w:eastAsia="PT Sans"/>
          <w:sz w:val="28"/>
          <w:szCs w:val="28"/>
        </w:rPr>
        <w:t xml:space="preserve">бензотримера, в </w:t>
      </w:r>
      <w:r>
        <w:rPr>
          <w:rFonts w:ascii="Tinos" w:hAnsi="Tinos" w:cs="Tinos" w:eastAsia="PT Sans"/>
          <w:sz w:val="28"/>
        </w:rPr>
        <w:t xml:space="preserve">отсутствие документов  подтверждающих   приобретение и расход ГСМ.</w:t>
      </w:r>
      <w:r>
        <w:rPr>
          <w:rFonts w:ascii="Tinos" w:hAnsi="Tinos" w:cs="Tinos" w:eastAsia="PT Sans"/>
          <w:sz w:val="28"/>
          <w:szCs w:val="28"/>
        </w:rPr>
        <w:t xml:space="preserve"> Распорядительный документ об установлении норм расхода ГСМ и масла  для работы  бензотримера  отсутствует.</w:t>
      </w:r>
      <w:r>
        <w:rPr>
          <w:rFonts w:ascii="Tinos" w:hAnsi="Tinos" w:cs="Tinos" w:eastAsia="PT Sans"/>
          <w:sz w:val="28"/>
          <w:szCs w:val="28"/>
        </w:rPr>
        <w:t xml:space="preserve"> 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b w:val="false"/>
          <w:sz w:val="28"/>
        </w:rPr>
      </w:pPr>
      <w:r>
        <w:rPr>
          <w:rFonts w:ascii="Tinos" w:hAnsi="Tinos" w:cs="Tinos" w:eastAsia="PT Sans"/>
          <w:sz w:val="28"/>
          <w:szCs w:val="28"/>
        </w:rPr>
      </w:r>
      <w:r>
        <w:rPr>
          <w:rFonts w:ascii="Tinos" w:hAnsi="Tinos" w:cs="Tinos" w:eastAsia="PT Sans"/>
          <w:sz w:val="28"/>
          <w:szCs w:val="28"/>
          <w:lang w:eastAsia="en-US"/>
        </w:rPr>
        <w:t xml:space="preserve"> </w:t>
      </w:r>
      <w:r>
        <w:rPr>
          <w:rFonts w:ascii="Tinos" w:hAnsi="Tinos" w:cs="Tinos" w:eastAsia="PT Sans"/>
          <w:sz w:val="28"/>
          <w:szCs w:val="28"/>
        </w:rPr>
        <w:t xml:space="preserve">В нарушение Положения об организации питания , п.8.1.4 Санпин 2.3/2.4.3590-20 «Санитарно-эпидемиологические требования к организации общественного </w:t>
      </w:r>
      <w:r>
        <w:rPr>
          <w:rFonts w:ascii="Tinos" w:hAnsi="Tinos" w:cs="Tinos" w:eastAsia="PT Sans"/>
          <w:sz w:val="28"/>
          <w:szCs w:val="28"/>
        </w:rPr>
        <w:t xml:space="preserve">питания населения»  в </w:t>
      </w:r>
      <w:r>
        <w:rPr>
          <w:rFonts w:ascii="Tinos" w:hAnsi="Tinos" w:cs="Tinos" w:eastAsia="PT Sans"/>
          <w:b w:val="false"/>
          <w:sz w:val="28"/>
          <w:szCs w:val="28"/>
        </w:rPr>
        <w:t xml:space="preserve"> меню-требования </w:t>
      </w:r>
      <w:r>
        <w:rPr>
          <w:rFonts w:ascii="Tinos" w:hAnsi="Tinos" w:cs="Tinos" w:eastAsia="PT Sans"/>
          <w:b w:val="false"/>
          <w:sz w:val="28"/>
          <w:szCs w:val="28"/>
        </w:rPr>
        <w:t xml:space="preserve"> на выдачу продуктов питания включались блюда</w:t>
      </w:r>
      <w:r>
        <w:rPr>
          <w:rFonts w:ascii="Tinos" w:hAnsi="Tinos" w:cs="Tinos" w:eastAsia="PT Sans"/>
          <w:b w:val="false"/>
          <w:sz w:val="28"/>
          <w:szCs w:val="28"/>
        </w:rPr>
        <w:t xml:space="preserve">, </w:t>
      </w:r>
      <w:r>
        <w:rPr>
          <w:rFonts w:ascii="Tinos" w:hAnsi="Tinos" w:cs="Tinos" w:eastAsia="PT Sans"/>
          <w:b w:val="false"/>
          <w:sz w:val="28"/>
          <w:szCs w:val="28"/>
        </w:rPr>
        <w:t xml:space="preserve"> </w:t>
      </w:r>
      <w:r>
        <w:rPr>
          <w:rFonts w:ascii="Tinos" w:hAnsi="Tinos" w:cs="Tinos" w:eastAsia="PT Sans"/>
          <w:b w:val="false"/>
          <w:sz w:val="28"/>
          <w:szCs w:val="28"/>
        </w:rPr>
        <w:t xml:space="preserve">не указанные в утвержденном примерном десятидневном меню.</w:t>
      </w:r>
      <w:r>
        <w:rPr>
          <w:rFonts w:ascii="Tinos" w:hAnsi="Tinos" w:cs="Tinos" w:eastAsia="PT Sans"/>
          <w:b w:val="false"/>
          <w:sz w:val="28"/>
          <w:szCs w:val="28"/>
        </w:rPr>
        <w:t xml:space="preserve"> </w:t>
      </w:r>
      <w:r>
        <w:rPr>
          <w:rFonts w:ascii="Tinos" w:hAnsi="Tinos" w:cs="Tinos" w:eastAsia="PT Sans"/>
          <w:b w:val="false"/>
          <w:sz w:val="28"/>
          <w:szCs w:val="28"/>
        </w:rPr>
        <w:t xml:space="preserve"> 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  </w:t>
      </w:r>
      <w:r>
        <w:rPr>
          <w:rFonts w:ascii="Tinos" w:hAnsi="Tinos" w:cs="Tinos" w:eastAsia="PT Sans"/>
          <w:sz w:val="28"/>
          <w:szCs w:val="28"/>
        </w:rPr>
        <w:t xml:space="preserve">В нарушение  Приказа № 52н  в  инвентаризационной описи (сличительной ведомости) (Ф. 0504087) по объектам нефинансовых активов не заполнены графы 8 «статус объекта учета» , 9 «целевая функция актива» .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   </w:t>
      </w:r>
      <w:r>
        <w:rPr>
          <w:rFonts w:ascii="Tinos" w:hAnsi="Tinos" w:cs="Tinos" w:eastAsia="PT Sans"/>
          <w:sz w:val="28"/>
          <w:szCs w:val="28"/>
        </w:rPr>
        <w:t xml:space="preserve">В нарушение учетной политики при смене   </w:t>
      </w:r>
      <w:r>
        <w:rPr>
          <w:rFonts w:ascii="Tinos" w:hAnsi="Tinos" w:cs="Tinos" w:eastAsia="PT Sans"/>
          <w:sz w:val="28"/>
        </w:rPr>
        <w:t xml:space="preserve">материально-ответственного лица (на период отпуска)  </w:t>
      </w:r>
      <w:r>
        <w:rPr>
          <w:rFonts w:ascii="Tinos" w:hAnsi="Tinos" w:cs="Tinos" w:eastAsia="PT Sans"/>
          <w:sz w:val="28"/>
        </w:rPr>
        <w:t xml:space="preserve">не проводилась инвентаризация материальных ценностей (продуктов питания), не составлялся </w:t>
      </w:r>
      <w:r>
        <w:rPr>
          <w:rFonts w:ascii="Tinos" w:hAnsi="Tinos" w:cs="Tinos" w:eastAsia="PT Sans"/>
          <w:sz w:val="28"/>
        </w:rPr>
        <w:t xml:space="preserve"> а</w:t>
      </w:r>
      <w:r>
        <w:rPr>
          <w:rFonts w:ascii="Tinos" w:hAnsi="Tinos" w:cs="Tinos" w:eastAsia="PT Sans"/>
          <w:sz w:val="28"/>
        </w:rPr>
        <w:t xml:space="preserve">кт приема-п</w:t>
      </w:r>
      <w:r>
        <w:rPr>
          <w:rFonts w:ascii="Tinos" w:hAnsi="Tinos" w:cs="Tinos" w:eastAsia="PT Sans"/>
          <w:sz w:val="28"/>
        </w:rPr>
        <w:t xml:space="preserve">ередачи докум</w:t>
      </w:r>
      <w:r>
        <w:rPr>
          <w:rFonts w:ascii="Tinos" w:hAnsi="Tinos" w:cs="Tinos" w:eastAsia="PT Sans"/>
          <w:sz w:val="28"/>
        </w:rPr>
        <w:t xml:space="preserve">ентов и материальных ценностей.  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  <w:sz w:val="28"/>
          <w:szCs w:val="28"/>
        </w:rPr>
      </w:pPr>
      <w:r>
        <w:rPr>
          <w:rFonts w:ascii="Tinos" w:hAnsi="Tinos" w:cs="Tinos" w:eastAsia="PT Sans"/>
          <w:sz w:val="28"/>
          <w:szCs w:val="28"/>
        </w:rPr>
        <w:t xml:space="preserve"> </w:t>
      </w:r>
      <w:r>
        <w:rPr>
          <w:rFonts w:ascii="Tinos" w:hAnsi="Tinos" w:cs="Tinos" w:eastAsia="PT Sans"/>
          <w:sz w:val="28"/>
        </w:rPr>
        <w:t xml:space="preserve">    Допущено незначительное искажение показателя баланса </w:t>
      </w:r>
      <w:r>
        <w:rPr>
          <w:rFonts w:ascii="Tinos" w:hAnsi="Tinos" w:cs="Tinos" w:eastAsia="PT Sans"/>
          <w:sz w:val="28"/>
          <w:szCs w:val="28"/>
        </w:rPr>
        <w:t xml:space="preserve"> государственного  (муници</w:t>
      </w:r>
      <w:r>
        <w:rPr>
          <w:rFonts w:ascii="Tinos" w:hAnsi="Tinos" w:cs="Tinos" w:eastAsia="PT Sans"/>
          <w:sz w:val="28"/>
          <w:szCs w:val="28"/>
        </w:rPr>
        <w:t xml:space="preserve">пального) учреждения на 1.01.2023</w:t>
      </w:r>
      <w:r>
        <w:rPr>
          <w:rFonts w:ascii="Tinos" w:hAnsi="Tinos" w:cs="Tinos" w:eastAsia="PT Sans"/>
          <w:sz w:val="28"/>
          <w:szCs w:val="28"/>
        </w:rPr>
        <w:t xml:space="preserve"> года    Ф. </w:t>
      </w:r>
      <w:r>
        <w:rPr>
          <w:rFonts w:ascii="Tinos" w:hAnsi="Tinos" w:cs="Tinos" w:eastAsia="PT Sans"/>
          <w:sz w:val="28"/>
          <w:szCs w:val="28"/>
        </w:rPr>
        <w:t xml:space="preserve">( </w:t>
      </w:r>
      <w:r>
        <w:rPr>
          <w:rFonts w:ascii="Tinos" w:hAnsi="Tinos" w:cs="Tinos" w:eastAsia="PT Sans"/>
          <w:sz w:val="28"/>
          <w:szCs w:val="28"/>
        </w:rPr>
        <w:t xml:space="preserve">0503730)</w:t>
      </w:r>
      <w:r>
        <w:rPr>
          <w:rFonts w:ascii="Tinos" w:hAnsi="Tinos" w:cs="Tinos" w:eastAsia="PT Sans"/>
          <w:sz w:val="28"/>
        </w:rPr>
        <w:t xml:space="preserve">      </w:t>
      </w:r>
      <w:r>
        <w:rPr>
          <w:rFonts w:ascii="Tinos" w:hAnsi="Tinos" w:cs="Tinos" w:eastAsia="PT Sans"/>
          <w:sz w:val="28"/>
        </w:rPr>
        <w:t xml:space="preserve">по строке 430 </w:t>
      </w:r>
      <w:r>
        <w:rPr>
          <w:rFonts w:ascii="Tinos" w:hAnsi="Tinos" w:cs="Tinos" w:eastAsia="PT Sans"/>
          <w:sz w:val="28"/>
        </w:rPr>
        <w:t xml:space="preserve">«иные расчеты»  отражена  сумма  </w:t>
      </w:r>
      <w:r>
        <w:rPr>
          <w:rFonts w:ascii="Tinos" w:hAnsi="Tinos" w:cs="Tinos" w:eastAsia="PT Sans"/>
          <w:sz w:val="28"/>
        </w:rPr>
        <w:t xml:space="preserve">начисленной пени по контракту  в размере 2369 руб.25коп. ,</w:t>
      </w:r>
      <w:r>
        <w:rPr>
          <w:rFonts w:ascii="Tinos" w:hAnsi="Tinos" w:cs="Tinos" w:eastAsia="PT Sans"/>
          <w:sz w:val="28"/>
        </w:rPr>
        <w:t xml:space="preserve"> по строке </w:t>
      </w:r>
      <w:r>
        <w:rPr>
          <w:rFonts w:ascii="Tinos" w:hAnsi="Tinos" w:cs="Tinos" w:eastAsia="PT Sans"/>
          <w:b w:val="false"/>
          <w:sz w:val="28"/>
        </w:rPr>
        <w:t xml:space="preserve"> </w:t>
      </w:r>
      <w:r>
        <w:rPr>
          <w:rFonts w:ascii="Tinos" w:hAnsi="Tinos" w:cs="Tinos" w:eastAsia="PT Sans"/>
          <w:sz w:val="28"/>
        </w:rPr>
        <w:t xml:space="preserve">080 материальные запасы (010500000)  на  сумму  1775 рублей  </w:t>
      </w:r>
      <w:r>
        <w:rPr>
          <w:rFonts w:ascii="Tinos" w:hAnsi="Tinos" w:cs="Tinos" w:eastAsia="PT Sans"/>
          <w:sz w:val="28"/>
        </w:rPr>
        <w:t xml:space="preserve"> </w:t>
      </w:r>
      <w:r>
        <w:rPr>
          <w:rFonts w:ascii="Times New Roman" w:hAnsi="Times New Roman" w:eastAsia="PT Sans"/>
          <w:sz w:val="28"/>
          <w:szCs w:val="28"/>
        </w:rPr>
        <w:t xml:space="preserve"> некорректно отражен остаток на счете на 01.01.2015 года.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</w:rPr>
      </w:pPr>
      <w:r>
        <w:rPr>
          <w:rFonts w:ascii="Tinos" w:hAnsi="Tinos" w:cs="Tinos" w:eastAsia="PT Sans"/>
          <w:sz w:val="28"/>
          <w:szCs w:val="28"/>
        </w:rPr>
        <w:t xml:space="preserve">По результатам проведенного контрольного мероприятия были направлены:</w:t>
      </w:r>
      <w:r>
        <w:rPr>
          <w:rFonts w:eastAsia="PT Sans"/>
        </w:rPr>
      </w:r>
      <w:r/>
    </w:p>
    <w:p>
      <w:pPr>
        <w:jc w:val="both"/>
        <w:spacing w:lineRule="auto" w:line="226" w:after="0"/>
        <w:rPr>
          <w:rFonts w:ascii="Tinos" w:hAnsi="Tinos" w:cs="Tinos" w:eastAsia="Tinos"/>
        </w:rPr>
      </w:pPr>
      <w:r>
        <w:rPr>
          <w:rFonts w:ascii="Tinos" w:hAnsi="Tinos" w:cs="Tinos" w:eastAsia="PT Sans"/>
          <w:sz w:val="28"/>
          <w:szCs w:val="28"/>
        </w:rPr>
        <w:t xml:space="preserve">- представ</w:t>
      </w:r>
      <w:r>
        <w:rPr>
          <w:rFonts w:ascii="Tinos" w:hAnsi="Tinos" w:cs="Tinos" w:eastAsia="PT Sans"/>
          <w:sz w:val="28"/>
          <w:szCs w:val="28"/>
        </w:rPr>
        <w:t xml:space="preserve">ление заведующий </w:t>
      </w:r>
      <w:r>
        <w:rPr>
          <w:rFonts w:ascii="Tinos" w:hAnsi="Tinos" w:cs="Tinos" w:eastAsia="PT Sans"/>
          <w:b w:val="false"/>
          <w:sz w:val="28"/>
          <w:szCs w:val="28"/>
        </w:rPr>
        <w:t xml:space="preserve">МБ</w:t>
      </w:r>
      <w:r>
        <w:rPr>
          <w:rFonts w:ascii="Tinos" w:hAnsi="Tinos" w:cs="Tinos" w:eastAsia="PT Sans"/>
          <w:b w:val="false"/>
          <w:sz w:val="28"/>
          <w:szCs w:val="28"/>
        </w:rPr>
        <w:t xml:space="preserve">ДОУ «</w:t>
      </w:r>
      <w:r>
        <w:rPr>
          <w:rFonts w:ascii="Tinos" w:hAnsi="Tinos" w:cs="Tinos" w:eastAsia="PT Sans"/>
          <w:b w:val="false"/>
          <w:sz w:val="28"/>
          <w:szCs w:val="28"/>
        </w:rPr>
        <w:t xml:space="preserve">Ровеньский детский сад №1»</w:t>
      </w:r>
      <w:r>
        <w:rPr>
          <w:rFonts w:ascii="Tinos" w:hAnsi="Tinos" w:cs="Tinos" w:eastAsia="PT Sans"/>
          <w:sz w:val="28"/>
          <w:szCs w:val="28"/>
        </w:rPr>
        <w:t xml:space="preserve"> </w:t>
      </w:r>
      <w:r>
        <w:rPr>
          <w:rFonts w:ascii="Tinos" w:hAnsi="Tinos" w:cs="Tinos" w:eastAsia="PT Sans"/>
          <w:sz w:val="28"/>
          <w:szCs w:val="28"/>
        </w:rPr>
        <w:t xml:space="preserve">;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26" w:after="0"/>
        <w:rPr>
          <w:rFonts w:ascii="Tinos" w:hAnsi="Tinos" w:cs="Tinos" w:eastAsia="Tinos"/>
        </w:rPr>
      </w:pPr>
      <w:r>
        <w:rPr>
          <w:rFonts w:ascii="Tinos" w:hAnsi="Tinos" w:cs="Tinos" w:eastAsia="PT Sans"/>
          <w:sz w:val="28"/>
          <w:szCs w:val="28"/>
        </w:rPr>
        <w:t xml:space="preserve">-информационное письмо начальнику управления образования  администрации Ровеньского района.</w:t>
      </w:r>
      <w:r>
        <w:rPr>
          <w:rFonts w:eastAsia="PT Sans"/>
        </w:rPr>
      </w:r>
      <w:r/>
    </w:p>
    <w:p>
      <w:pPr>
        <w:contextualSpacing w:val="true"/>
        <w:jc w:val="both"/>
        <w:spacing w:lineRule="auto" w:line="240" w:after="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 w:eastAsia="PT Sans"/>
          <w:sz w:val="28"/>
          <w:szCs w:val="28"/>
          <w:highlight w:val="yellow"/>
        </w:rPr>
      </w:r>
      <w:r>
        <w:rPr>
          <w:rFonts w:eastAsia="PT Sans"/>
        </w:rPr>
      </w:r>
      <w:r/>
    </w:p>
    <w:p>
      <w:r>
        <w:rPr>
          <w:rFonts w:eastAsia="PT Sans"/>
        </w:rPr>
      </w:r>
      <w:r>
        <w:rPr>
          <w:rFonts w:eastAsia="PT Sans"/>
        </w:rPr>
      </w:r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803070505020304"/>
  </w:font>
  <w:font w:name="Times New Roman">
    <w:panose1 w:val="02020603050405020304"/>
  </w:font>
  <w:font w:name="Arial">
    <w:panose1 w:val="020B0604020202020204"/>
  </w:font>
  <w:font w:name="PT Sans">
    <w:panose1 w:val="020B0503020203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6"/>
    <w:next w:val="566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6"/>
    <w:next w:val="566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6"/>
    <w:next w:val="566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6"/>
    <w:next w:val="566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6"/>
    <w:next w:val="566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6"/>
    <w:next w:val="566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6"/>
    <w:next w:val="566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Title"/>
    <w:basedOn w:val="566"/>
    <w:next w:val="566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link w:val="408"/>
    <w:uiPriority w:val="10"/>
    <w:rPr>
      <w:sz w:val="48"/>
      <w:szCs w:val="48"/>
    </w:rPr>
  </w:style>
  <w:style w:type="paragraph" w:styleId="410">
    <w:name w:val="Subtitle"/>
    <w:basedOn w:val="566"/>
    <w:next w:val="566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link w:val="410"/>
    <w:uiPriority w:val="11"/>
    <w:rPr>
      <w:sz w:val="24"/>
      <w:szCs w:val="24"/>
    </w:rPr>
  </w:style>
  <w:style w:type="paragraph" w:styleId="412">
    <w:name w:val="Quote"/>
    <w:basedOn w:val="566"/>
    <w:next w:val="566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6"/>
    <w:next w:val="566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6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link w:val="416"/>
    <w:uiPriority w:val="99"/>
  </w:style>
  <w:style w:type="paragraph" w:styleId="418">
    <w:name w:val="Footer"/>
    <w:basedOn w:val="566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link w:val="418"/>
    <w:uiPriority w:val="99"/>
  </w:style>
  <w:style w:type="paragraph" w:styleId="420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21">
    <w:name w:val="Caption Char"/>
    <w:basedOn w:val="420"/>
    <w:link w:val="418"/>
    <w:uiPriority w:val="99"/>
  </w:style>
  <w:style w:type="table" w:styleId="422">
    <w:name w:val="Table Grid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6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uiPriority w:val="99"/>
    <w:unhideWhenUsed/>
    <w:rPr>
      <w:vertAlign w:val="superscript"/>
    </w:rPr>
  </w:style>
  <w:style w:type="paragraph" w:styleId="552">
    <w:name w:val="endnote text"/>
    <w:basedOn w:val="566"/>
    <w:link w:val="553"/>
    <w:uiPriority w:val="99"/>
    <w:semiHidden/>
    <w:unhideWhenUsed/>
    <w:rPr>
      <w:sz w:val="20"/>
    </w:rPr>
    <w:pPr>
      <w:spacing w:lineRule="auto" w:line="240" w:after="0"/>
    </w:pPr>
  </w:style>
  <w:style w:type="character" w:styleId="553">
    <w:name w:val="Endnote Text Char"/>
    <w:link w:val="552"/>
    <w:uiPriority w:val="99"/>
    <w:rPr>
      <w:sz w:val="20"/>
    </w:rPr>
  </w:style>
  <w:style w:type="character" w:styleId="554">
    <w:name w:val="endnote reference"/>
    <w:uiPriority w:val="99"/>
    <w:semiHidden/>
    <w:unhideWhenUsed/>
    <w:rPr>
      <w:vertAlign w:val="superscript"/>
    </w:rPr>
  </w:style>
  <w:style w:type="paragraph" w:styleId="555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>
    <w:name w:val="table of figures"/>
    <w:basedOn w:val="566"/>
    <w:next w:val="566"/>
    <w:uiPriority w:val="99"/>
    <w:unhideWhenUsed/>
    <w:pPr>
      <w:spacing w:after="0" w:afterAutospacing="0"/>
    </w:pPr>
  </w:style>
  <w:style w:type="paragraph" w:styleId="566" w:default="1">
    <w:name w:val="Normal"/>
    <w:qFormat/>
  </w:style>
  <w:style w:type="table" w:styleId="5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8" w:default="1">
    <w:name w:val="No List"/>
    <w:uiPriority w:val="99"/>
    <w:semiHidden/>
    <w:unhideWhenUsed/>
  </w:style>
  <w:style w:type="paragraph" w:styleId="569">
    <w:name w:val="No Spacing"/>
    <w:basedOn w:val="566"/>
    <w:qFormat/>
    <w:uiPriority w:val="1"/>
    <w:pPr>
      <w:spacing w:lineRule="auto" w:line="240" w:after="0"/>
    </w:pPr>
  </w:style>
  <w:style w:type="paragraph" w:styleId="570">
    <w:name w:val="List Paragraph"/>
    <w:basedOn w:val="566"/>
    <w:qFormat/>
    <w:uiPriority w:val="34"/>
    <w:pPr>
      <w:contextualSpacing w:val="true"/>
      <w:ind w:left="720"/>
    </w:pPr>
  </w:style>
  <w:style w:type="character" w:styleId="57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2023-08-02T07:53:41Z</dcterms:modified>
</cp:coreProperties>
</file>