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A8" w:rsidRDefault="00D91DA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070A8" w:rsidRDefault="00D91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 контрольного  мероприятия </w:t>
      </w:r>
    </w:p>
    <w:p w:rsidR="00F070A8" w:rsidRDefault="00F07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0A8" w:rsidRDefault="00F070A8">
      <w:pPr>
        <w:spacing w:after="0" w:line="240" w:lineRule="auto"/>
        <w:rPr>
          <w:rFonts w:ascii="Times New Roman" w:hAnsi="Times New Roman" w:cs="Times New Roman"/>
        </w:rPr>
      </w:pPr>
    </w:p>
    <w:p w:rsidR="00F070A8" w:rsidRDefault="00D91DAD">
      <w:pPr>
        <w:spacing w:after="0" w:line="235" w:lineRule="auto"/>
        <w:jc w:val="both"/>
        <w:rPr>
          <w:rFonts w:ascii="Tinos" w:eastAsia="Tinos" w:hAnsi="Tinos" w:cs="Tinos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nos" w:eastAsia="Tinos" w:hAnsi="Tinos" w:cs="Tinos"/>
          <w:sz w:val="28"/>
          <w:szCs w:val="28"/>
        </w:rPr>
        <w:t xml:space="preserve">  Контрольно-счетной  комиссией  Ровеньского  района в соответствии с планом  работы  на  2022  год,  проведена </w:t>
      </w:r>
      <w:r>
        <w:rPr>
          <w:rFonts w:ascii="Tinos" w:eastAsia="Tinos" w:hAnsi="Tinos" w:cs="Tinos"/>
          <w:sz w:val="28"/>
        </w:rPr>
        <w:t xml:space="preserve">проверка </w:t>
      </w:r>
      <w:r>
        <w:rPr>
          <w:rFonts w:ascii="Tinos" w:eastAsia="Tinos" w:hAnsi="Tinos" w:cs="Tinos"/>
          <w:sz w:val="28"/>
          <w:szCs w:val="28"/>
        </w:rPr>
        <w:t>«Использования бюджетных средств, направленных на оказание государственной социальной помощи на основании социального контракта отдельным категориям граждан</w:t>
      </w:r>
      <w:r>
        <w:rPr>
          <w:rFonts w:ascii="Tinos" w:eastAsia="Tinos" w:hAnsi="Tinos" w:cs="Tinos"/>
          <w:sz w:val="28"/>
        </w:rPr>
        <w:t xml:space="preserve">   в Управлении социальной защиты населения администрации Ровеньского района  в 2021 году».</w:t>
      </w:r>
    </w:p>
    <w:p w:rsidR="00F070A8" w:rsidRDefault="00D91DAD">
      <w:pPr>
        <w:spacing w:after="0" w:line="235" w:lineRule="auto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 В ходе </w:t>
      </w:r>
      <w:r>
        <w:rPr>
          <w:rFonts w:ascii="Tinos" w:eastAsia="Tinos" w:hAnsi="Tinos" w:cs="Tinos"/>
          <w:sz w:val="28"/>
          <w:szCs w:val="28"/>
        </w:rPr>
        <w:t xml:space="preserve">проверки установлено.   </w:t>
      </w:r>
      <w:r>
        <w:rPr>
          <w:rFonts w:ascii="Tinos" w:eastAsia="Tinos" w:hAnsi="Tinos" w:cs="Tinos"/>
          <w:sz w:val="28"/>
        </w:rPr>
        <w:t xml:space="preserve">Управлением социальной защиты населения администрации Ровеньского района </w:t>
      </w:r>
      <w:r>
        <w:rPr>
          <w:rFonts w:ascii="Tinos" w:eastAsia="Tinos" w:hAnsi="Tinos" w:cs="Tinos"/>
          <w:sz w:val="28"/>
        </w:rPr>
        <w:t xml:space="preserve"> в 2021 году заключено социальных контрактов  в количестве 120 шт.   на сумму  10913,26 </w:t>
      </w:r>
      <w:proofErr w:type="spellStart"/>
      <w:r>
        <w:rPr>
          <w:rFonts w:ascii="Tinos" w:eastAsia="Tinos" w:hAnsi="Tinos" w:cs="Tinos"/>
          <w:sz w:val="28"/>
        </w:rPr>
        <w:t>тыс</w:t>
      </w:r>
      <w:proofErr w:type="gramStart"/>
      <w:r>
        <w:rPr>
          <w:rFonts w:ascii="Tinos" w:eastAsia="Tinos" w:hAnsi="Tinos" w:cs="Tinos"/>
          <w:sz w:val="28"/>
        </w:rPr>
        <w:t>.р</w:t>
      </w:r>
      <w:proofErr w:type="gramEnd"/>
      <w:r>
        <w:rPr>
          <w:rFonts w:ascii="Tinos" w:eastAsia="Tinos" w:hAnsi="Tinos" w:cs="Tinos"/>
          <w:sz w:val="28"/>
        </w:rPr>
        <w:t>ублей</w:t>
      </w:r>
      <w:proofErr w:type="spellEnd"/>
      <w:r>
        <w:rPr>
          <w:rFonts w:ascii="Tinos" w:eastAsia="Tinos" w:hAnsi="Tinos" w:cs="Tinos"/>
          <w:sz w:val="28"/>
        </w:rPr>
        <w:t xml:space="preserve">  в том числе :</w:t>
      </w:r>
    </w:p>
    <w:p w:rsidR="00F070A8" w:rsidRDefault="00D91DAD">
      <w:pPr>
        <w:spacing w:after="0" w:line="228" w:lineRule="auto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>-на осуществление предпринимательской деятель</w:t>
      </w:r>
      <w:r>
        <w:rPr>
          <w:rFonts w:ascii="Tinos" w:eastAsia="Tinos" w:hAnsi="Tinos" w:cs="Tinos"/>
          <w:sz w:val="28"/>
        </w:rPr>
        <w:t>ности в количестве 12 на сумму 3000,0тыс</w:t>
      </w:r>
      <w:proofErr w:type="gramStart"/>
      <w:r>
        <w:rPr>
          <w:rFonts w:ascii="Tinos" w:eastAsia="Tinos" w:hAnsi="Tinos" w:cs="Tinos"/>
          <w:sz w:val="28"/>
        </w:rPr>
        <w:t>.р</w:t>
      </w:r>
      <w:proofErr w:type="gramEnd"/>
      <w:r>
        <w:rPr>
          <w:rFonts w:ascii="Tinos" w:eastAsia="Tinos" w:hAnsi="Tinos" w:cs="Tinos"/>
          <w:sz w:val="28"/>
        </w:rPr>
        <w:t>ублей;</w:t>
      </w:r>
    </w:p>
    <w:p w:rsidR="00F070A8" w:rsidRDefault="00D91DAD">
      <w:pPr>
        <w:spacing w:after="0" w:line="228" w:lineRule="auto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>-на ведение личного подсобного хозяйства в количестве 64 на сумму 6014,7тыс</w:t>
      </w:r>
      <w:proofErr w:type="gramStart"/>
      <w:r>
        <w:rPr>
          <w:rFonts w:ascii="Tinos" w:eastAsia="Tinos" w:hAnsi="Tinos" w:cs="Tinos"/>
          <w:sz w:val="28"/>
        </w:rPr>
        <w:t>.р</w:t>
      </w:r>
      <w:proofErr w:type="gramEnd"/>
      <w:r>
        <w:rPr>
          <w:rFonts w:ascii="Tinos" w:eastAsia="Tinos" w:hAnsi="Tinos" w:cs="Tinos"/>
          <w:sz w:val="28"/>
        </w:rPr>
        <w:t>ублей;</w:t>
      </w:r>
    </w:p>
    <w:p w:rsidR="00F070A8" w:rsidRDefault="00D91DAD">
      <w:pPr>
        <w:spacing w:after="0" w:line="228" w:lineRule="auto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 xml:space="preserve">-на поиск работы в количестве 15 на сумму 352,32 </w:t>
      </w:r>
      <w:proofErr w:type="spellStart"/>
      <w:r>
        <w:rPr>
          <w:rFonts w:ascii="Tinos" w:eastAsia="Tinos" w:hAnsi="Tinos" w:cs="Tinos"/>
          <w:sz w:val="28"/>
        </w:rPr>
        <w:t>тыс</w:t>
      </w:r>
      <w:proofErr w:type="gramStart"/>
      <w:r>
        <w:rPr>
          <w:rFonts w:ascii="Tinos" w:eastAsia="Tinos" w:hAnsi="Tinos" w:cs="Tinos"/>
          <w:sz w:val="28"/>
        </w:rPr>
        <w:t>.р</w:t>
      </w:r>
      <w:proofErr w:type="gramEnd"/>
      <w:r>
        <w:rPr>
          <w:rFonts w:ascii="Tinos" w:eastAsia="Tinos" w:hAnsi="Tinos" w:cs="Tinos"/>
          <w:sz w:val="28"/>
        </w:rPr>
        <w:t>ублей</w:t>
      </w:r>
      <w:proofErr w:type="spellEnd"/>
      <w:r>
        <w:rPr>
          <w:rFonts w:ascii="Tinos" w:eastAsia="Tinos" w:hAnsi="Tinos" w:cs="Tinos"/>
          <w:sz w:val="28"/>
        </w:rPr>
        <w:t>;</w:t>
      </w:r>
    </w:p>
    <w:p w:rsidR="00F070A8" w:rsidRDefault="00D91DAD">
      <w:pPr>
        <w:spacing w:after="0" w:line="228" w:lineRule="auto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 xml:space="preserve">-на преодоление трудной жизненной ситуации в количестве 29 на </w:t>
      </w:r>
      <w:r>
        <w:rPr>
          <w:rFonts w:ascii="Tinos" w:eastAsia="Tinos" w:hAnsi="Tinos" w:cs="Tinos"/>
          <w:sz w:val="28"/>
        </w:rPr>
        <w:t xml:space="preserve">сумму 1546,23 </w:t>
      </w:r>
      <w:proofErr w:type="spellStart"/>
      <w:r>
        <w:rPr>
          <w:rFonts w:ascii="Tinos" w:eastAsia="Tinos" w:hAnsi="Tinos" w:cs="Tinos"/>
          <w:sz w:val="28"/>
        </w:rPr>
        <w:t>тыс</w:t>
      </w:r>
      <w:proofErr w:type="gramStart"/>
      <w:r>
        <w:rPr>
          <w:rFonts w:ascii="Tinos" w:eastAsia="Tinos" w:hAnsi="Tinos" w:cs="Tinos"/>
          <w:sz w:val="28"/>
        </w:rPr>
        <w:t>.р</w:t>
      </w:r>
      <w:proofErr w:type="gramEnd"/>
      <w:r>
        <w:rPr>
          <w:rFonts w:ascii="Tinos" w:eastAsia="Tinos" w:hAnsi="Tinos" w:cs="Tinos"/>
          <w:sz w:val="28"/>
        </w:rPr>
        <w:t>ублей</w:t>
      </w:r>
      <w:proofErr w:type="spellEnd"/>
      <w:r>
        <w:rPr>
          <w:rFonts w:ascii="Tinos" w:eastAsia="Tinos" w:hAnsi="Tinos" w:cs="Tinos"/>
          <w:sz w:val="28"/>
        </w:rPr>
        <w:t xml:space="preserve"> . </w:t>
      </w:r>
    </w:p>
    <w:p w:rsidR="00F070A8" w:rsidRDefault="00D91DAD">
      <w:pPr>
        <w:spacing w:after="0" w:line="240" w:lineRule="auto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 xml:space="preserve">Выборочная  проверка заключенных социальных контрактов  показала, что не использованы в сроки установленные  программой социальной адаптации денежные средства в сумме 14,2 </w:t>
      </w:r>
      <w:proofErr w:type="spellStart"/>
      <w:r>
        <w:rPr>
          <w:rFonts w:ascii="Tinos" w:eastAsia="Tinos" w:hAnsi="Tinos" w:cs="Tinos"/>
          <w:sz w:val="28"/>
          <w:szCs w:val="28"/>
        </w:rPr>
        <w:t>тыс</w:t>
      </w:r>
      <w:proofErr w:type="gramStart"/>
      <w:r>
        <w:rPr>
          <w:rFonts w:ascii="Tinos" w:eastAsia="Tinos" w:hAnsi="Tinos" w:cs="Tinos"/>
          <w:sz w:val="28"/>
          <w:szCs w:val="28"/>
        </w:rPr>
        <w:t>.р</w:t>
      </w:r>
      <w:proofErr w:type="gramEnd"/>
      <w:r>
        <w:rPr>
          <w:rFonts w:ascii="Tinos" w:eastAsia="Tinos" w:hAnsi="Tinos" w:cs="Tinos"/>
          <w:sz w:val="28"/>
          <w:szCs w:val="28"/>
        </w:rPr>
        <w:t>ублей</w:t>
      </w:r>
      <w:proofErr w:type="spellEnd"/>
      <w:r>
        <w:rPr>
          <w:rFonts w:ascii="Tinos" w:eastAsia="Tinos" w:hAnsi="Tinos" w:cs="Tinos"/>
          <w:sz w:val="28"/>
          <w:szCs w:val="28"/>
        </w:rPr>
        <w:t>, заявителем заключившим социальный контракт н</w:t>
      </w:r>
      <w:r>
        <w:rPr>
          <w:rFonts w:ascii="Tinos" w:eastAsia="Tinos" w:hAnsi="Tinos" w:cs="Tinos"/>
          <w:sz w:val="28"/>
          <w:szCs w:val="28"/>
        </w:rPr>
        <w:t xml:space="preserve">а развитие личного подсобного хозяйства,  в двенадцати личных делах заявителей, заключивших контракты на </w:t>
      </w:r>
      <w:r>
        <w:rPr>
          <w:rFonts w:ascii="Tinos" w:eastAsia="Tinos" w:hAnsi="Tinos" w:cs="Tinos"/>
          <w:sz w:val="28"/>
        </w:rPr>
        <w:t xml:space="preserve"> ведение личного подсобного хозяйства,   отсутствуют  документы подтверждающие постановку приобретенных  животных на учет в Межведомственную ветстанцию</w:t>
      </w:r>
      <w:r>
        <w:rPr>
          <w:rFonts w:ascii="Tinos" w:eastAsia="Tinos" w:hAnsi="Tinos" w:cs="Tinos"/>
          <w:sz w:val="28"/>
        </w:rPr>
        <w:t xml:space="preserve"> по Ровеньскому и </w:t>
      </w:r>
      <w:proofErr w:type="spellStart"/>
      <w:r>
        <w:rPr>
          <w:rFonts w:ascii="Tinos" w:eastAsia="Tinos" w:hAnsi="Tinos" w:cs="Tinos"/>
          <w:sz w:val="28"/>
        </w:rPr>
        <w:t>Вейделевскому</w:t>
      </w:r>
      <w:proofErr w:type="spellEnd"/>
      <w:r>
        <w:rPr>
          <w:rFonts w:ascii="Tinos" w:eastAsia="Tinos" w:hAnsi="Tinos" w:cs="Tinos"/>
          <w:sz w:val="28"/>
        </w:rPr>
        <w:t xml:space="preserve"> району</w:t>
      </w:r>
      <w:r>
        <w:rPr>
          <w:rFonts w:ascii="Tinos" w:eastAsia="Tinos" w:hAnsi="Tinos" w:cs="Tinos"/>
          <w:sz w:val="28"/>
          <w:szCs w:val="28"/>
        </w:rPr>
        <w:t>, в шести личных делах  заявителей</w:t>
      </w:r>
      <w:proofErr w:type="gramStart"/>
      <w:r>
        <w:rPr>
          <w:rFonts w:ascii="Tinos" w:eastAsia="Tinos" w:hAnsi="Tinos" w:cs="Tinos"/>
          <w:sz w:val="28"/>
          <w:szCs w:val="28"/>
        </w:rPr>
        <w:t xml:space="preserve"> ,</w:t>
      </w:r>
      <w:proofErr w:type="gramEnd"/>
      <w:r>
        <w:rPr>
          <w:rFonts w:ascii="Tinos" w:eastAsia="Tinos" w:hAnsi="Tinos" w:cs="Tinos"/>
          <w:sz w:val="28"/>
          <w:szCs w:val="28"/>
        </w:rPr>
        <w:t xml:space="preserve"> заключивших контракты на  </w:t>
      </w:r>
      <w:r>
        <w:rPr>
          <w:rFonts w:ascii="Tinos" w:eastAsia="Tinos" w:hAnsi="Tinos" w:cs="Tinos"/>
          <w:sz w:val="28"/>
        </w:rPr>
        <w:t xml:space="preserve">преодоление трудной жизненной ситуации, к отчетам приложены товарные чеки , содержащие не все реквизиты, без  кассовых чеков, подтверждающих  расходование </w:t>
      </w:r>
      <w:r>
        <w:rPr>
          <w:rFonts w:ascii="Tinos" w:eastAsia="Tinos" w:hAnsi="Tinos" w:cs="Tinos"/>
          <w:sz w:val="28"/>
        </w:rPr>
        <w:t xml:space="preserve"> средств.</w:t>
      </w:r>
      <w:r>
        <w:rPr>
          <w:rFonts w:ascii="Tinos" w:eastAsia="Tinos" w:hAnsi="Tinos" w:cs="Tinos"/>
          <w:sz w:val="28"/>
          <w:szCs w:val="28"/>
        </w:rPr>
        <w:t xml:space="preserve"> </w:t>
      </w:r>
    </w:p>
    <w:p w:rsidR="00F070A8" w:rsidRDefault="00D91D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направлено представление начальнику управления социальной защиты населения администрации Ровеньского района.</w:t>
      </w:r>
    </w:p>
    <w:p w:rsidR="00F070A8" w:rsidRDefault="00D91DAD">
      <w:pPr>
        <w:spacing w:after="0" w:line="240" w:lineRule="auto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представлена информация  об устранении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которой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редоставлены  заявителями документы подтверждающие </w:t>
      </w:r>
      <w:r>
        <w:rPr>
          <w:rFonts w:ascii="Tinos" w:eastAsia="Tinos" w:hAnsi="Tinos" w:cs="Tinos"/>
          <w:sz w:val="28"/>
        </w:rPr>
        <w:t>постановку  животных на учет , предоставлен отчет о расходовании средств в сумме 15,0тыс.рублей.</w:t>
      </w:r>
    </w:p>
    <w:p w:rsidR="00F070A8" w:rsidRDefault="00D91DAD" w:rsidP="00D91DA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 дисциплинарной ответственности привлечен</w:t>
      </w:r>
      <w:r>
        <w:rPr>
          <w:rFonts w:ascii="Times New Roman" w:hAnsi="Times New Roman" w:cs="Times New Roman"/>
          <w:sz w:val="28"/>
          <w:szCs w:val="28"/>
        </w:rPr>
        <w:t>, ведущий консультант.</w:t>
      </w:r>
      <w:bookmarkStart w:id="0" w:name="_GoBack"/>
      <w:bookmarkEnd w:id="0"/>
    </w:p>
    <w:p w:rsidR="00F070A8" w:rsidRDefault="00F070A8"/>
    <w:p w:rsidR="00F070A8" w:rsidRDefault="00F070A8"/>
    <w:p w:rsidR="00F070A8" w:rsidRDefault="00F070A8"/>
    <w:sectPr w:rsidR="00F070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A8" w:rsidRDefault="00D91DAD">
      <w:pPr>
        <w:spacing w:after="0" w:line="240" w:lineRule="auto"/>
      </w:pPr>
      <w:r>
        <w:separator/>
      </w:r>
    </w:p>
  </w:endnote>
  <w:endnote w:type="continuationSeparator" w:id="0">
    <w:p w:rsidR="00F070A8" w:rsidRDefault="00D9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A8" w:rsidRDefault="00D91DAD">
      <w:pPr>
        <w:spacing w:after="0" w:line="240" w:lineRule="auto"/>
      </w:pPr>
      <w:r>
        <w:separator/>
      </w:r>
    </w:p>
  </w:footnote>
  <w:footnote w:type="continuationSeparator" w:id="0">
    <w:p w:rsidR="00F070A8" w:rsidRDefault="00D91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1EEE"/>
    <w:multiLevelType w:val="hybridMultilevel"/>
    <w:tmpl w:val="92C8AAEE"/>
    <w:lvl w:ilvl="0" w:tplc="21A04E8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F9837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E4EA04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6E21E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CB2D2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B1A768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608C9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38299C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EA672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A8"/>
    <w:rsid w:val="00D91DAD"/>
    <w:rsid w:val="00F0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Виталий А. Мягкий</cp:lastModifiedBy>
  <cp:revision>10</cp:revision>
  <dcterms:created xsi:type="dcterms:W3CDTF">2022-12-23T12:48:00Z</dcterms:created>
  <dcterms:modified xsi:type="dcterms:W3CDTF">2022-12-23T12:48:00Z</dcterms:modified>
</cp:coreProperties>
</file>