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</w:t>
      </w:r>
      <w:r/>
    </w:p>
    <w:p>
      <w:pPr>
        <w:contextualSpacing w:val="true"/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контрольного мероприятия</w:t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both"/>
        <w:spacing w:lineRule="auto" w:line="211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        Контрольно-счетной комиссией  Ровеньского района  в  соответствии с планом работы на 2023 год, проведена проверка  средств, выделенных на финансовое обеспечение муниципального 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 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задания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  на  оказание муници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пальных  услуг в МБОУ «</w:t>
      </w:r>
      <w:r>
        <w:rPr>
          <w:rFonts w:ascii="Tinos" w:hAnsi="Tinos" w:cs="Tinos" w:eastAsia="Tinos"/>
          <w:sz w:val="28"/>
          <w:szCs w:val="28"/>
        </w:rPr>
        <w:t xml:space="preserve">Ясеновская средняя общеобразовательная школа Ровеньского района Белгородской области»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 в 2022 году и первом  квартале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  2023 года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.</w:t>
      </w:r>
      <w:r>
        <w:rPr>
          <w:rFonts w:ascii="Tinos" w:hAnsi="Tinos" w:cs="Tinos" w:eastAsia="Tinos"/>
          <w:highlight w:val="white"/>
        </w:rPr>
      </w:r>
      <w:r>
        <w:rPr>
          <w:rFonts w:ascii="Tinos" w:hAnsi="Tinos" w:cs="Tinos" w:eastAsia="Tinos"/>
        </w:rPr>
      </w:r>
    </w:p>
    <w:p>
      <w:pPr>
        <w:jc w:val="both"/>
        <w:spacing w:lineRule="auto" w:line="211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По результатам проведенного контрольного мероприятия  установлено.</w:t>
      </w:r>
      <w:r>
        <w:rPr>
          <w:rFonts w:ascii="Tinos" w:hAnsi="Tinos" w:cs="Tinos" w:eastAsia="Tinos"/>
          <w:sz w:val="28"/>
          <w:szCs w:val="28"/>
        </w:rPr>
      </w:r>
      <w:r>
        <w:rPr>
          <w:rFonts w:ascii="Tinos" w:hAnsi="Tinos" w:cs="Tinos" w:eastAsia="Tinos"/>
        </w:rPr>
      </w:r>
    </w:p>
    <w:p>
      <w:pPr>
        <w:jc w:val="both"/>
        <w:spacing w:lineRule="auto" w:line="211" w:after="0"/>
        <w:rPr>
          <w:rFonts w:ascii="Tinos" w:hAnsi="Tinos" w:cs="Tinos" w:eastAsia="Tinos"/>
          <w:sz w:val="28"/>
          <w:szCs w:val="28"/>
          <w:highlight w:val="none"/>
        </w:rPr>
      </w:pPr>
      <w:r>
        <w:rPr>
          <w:rFonts w:ascii="Tinos" w:hAnsi="Tinos" w:cs="Tinos" w:eastAsia="Tinos"/>
          <w:sz w:val="28"/>
          <w:szCs w:val="28"/>
        </w:rPr>
      </w:r>
      <w:r>
        <w:rPr>
          <w:rFonts w:ascii="Tinos" w:hAnsi="Tinos" w:cs="Tinos" w:eastAsia="Tinos"/>
          <w:sz w:val="28"/>
          <w:szCs w:val="28"/>
          <w:highlight w:val="none"/>
        </w:rPr>
        <w:t xml:space="preserve">  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На выполнение муниципальн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ого задания  для  МБОУ «</w:t>
      </w:r>
      <w:r>
        <w:rPr>
          <w:rFonts w:ascii="Tinos" w:hAnsi="Tinos" w:cs="Tinos" w:eastAsia="Tinos"/>
          <w:sz w:val="28"/>
          <w:szCs w:val="28"/>
        </w:rPr>
        <w:t xml:space="preserve">Ясеновская СОШ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»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 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в 2022 году предост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авлена  субсидия в сумме </w:t>
      </w:r>
      <w:r>
        <w:rPr>
          <w:rFonts w:ascii="Tinos" w:hAnsi="Tinos" w:cs="Tinos" w:eastAsia="Tinos"/>
          <w:sz w:val="28"/>
          <w:szCs w:val="28"/>
        </w:rPr>
        <w:t xml:space="preserve">26800,71</w:t>
      </w:r>
      <w:r/>
      <w:r>
        <w:rPr>
          <w:rFonts w:ascii="Tinos" w:hAnsi="Tinos" w:cs="Tinos" w:eastAsia="Tinos"/>
          <w:sz w:val="28"/>
          <w:szCs w:val="28"/>
          <w:highlight w:val="white"/>
        </w:rPr>
      </w:r>
      <w:r>
        <w:rPr>
          <w:rFonts w:ascii="Tinos" w:hAnsi="Tinos" w:cs="Tinos" w:eastAsia="Tinos"/>
          <w:sz w:val="28"/>
          <w:szCs w:val="28"/>
          <w:highlight w:val="white"/>
        </w:rPr>
        <w:t xml:space="preserve">тыс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.р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убле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й, израсходована в сумме </w:t>
      </w:r>
      <w:r>
        <w:rPr>
          <w:rFonts w:ascii="Tinos" w:hAnsi="Tinos" w:cs="Tinos" w:eastAsia="Tinos"/>
          <w:sz w:val="28"/>
          <w:szCs w:val="28"/>
        </w:rPr>
        <w:t xml:space="preserve">27184,22</w:t>
      </w:r>
      <w:r/>
      <w:r>
        <w:rPr>
          <w:rFonts w:ascii="Tinos" w:hAnsi="Tinos" w:cs="Tinos" w:eastAsia="Tinos"/>
          <w:sz w:val="28"/>
          <w:szCs w:val="28"/>
          <w:highlight w:val="white"/>
        </w:rPr>
      </w:r>
      <w:r>
        <w:rPr>
          <w:rFonts w:ascii="Tinos" w:hAnsi="Tinos" w:cs="Tinos" w:eastAsia="Tinos"/>
          <w:sz w:val="28"/>
          <w:szCs w:val="28"/>
          <w:highlight w:val="white"/>
        </w:rPr>
        <w:t xml:space="preserve">тыс.рублей,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с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 дефицитом 383,51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тыс. рублей.</w:t>
      </w:r>
      <w:r>
        <w:rPr>
          <w:rFonts w:ascii="Tinos" w:hAnsi="Tinos" w:cs="Tinos" w:eastAsia="Tinos"/>
          <w:sz w:val="28"/>
          <w:highlight w:val="none"/>
        </w:rPr>
        <w:t xml:space="preserve"> Источник покрытия дефицита остаток средств субсидии на 01.01.2022 года в сумме   729,14тыс.рублей.</w:t>
      </w:r>
      <w:r/>
      <w:r>
        <w:rPr>
          <w:rFonts w:ascii="Tinos" w:hAnsi="Tinos" w:cs="Tinos" w:eastAsia="Tinos"/>
          <w:sz w:val="28"/>
          <w:szCs w:val="28"/>
          <w:highlight w:val="none"/>
        </w:rPr>
      </w:r>
      <w:r>
        <w:rPr>
          <w:rFonts w:ascii="Tinos" w:hAnsi="Tinos" w:cs="Tinos" w:eastAsia="Tinos"/>
          <w:sz w:val="28"/>
          <w:szCs w:val="28"/>
          <w:highlight w:val="none"/>
        </w:rPr>
      </w:r>
    </w:p>
    <w:p>
      <w:pPr>
        <w:jc w:val="both"/>
        <w:spacing w:lineRule="auto" w:line="211" w:after="0"/>
        <w:rPr>
          <w:rFonts w:ascii="Times New Roman" w:hAnsi="Times New Roman" w:cs="Times New Roman"/>
          <w:highlight w:val="yellow"/>
        </w:rPr>
      </w:pPr>
      <w:r>
        <w:rPr>
          <w:rFonts w:ascii="Tinos" w:hAnsi="Tinos" w:cs="Tinos" w:eastAsia="Tinos"/>
          <w:sz w:val="28"/>
          <w:szCs w:val="28"/>
          <w:highlight w:val="none"/>
        </w:rPr>
        <w:t xml:space="preserve">     </w:t>
      </w:r>
      <w:r>
        <w:rPr>
          <w:rFonts w:ascii="Tinos" w:hAnsi="Tinos" w:cs="Tinos" w:eastAsia="Tinos"/>
          <w:sz w:val="28"/>
          <w:szCs w:val="28"/>
          <w:highlight w:val="yellow"/>
        </w:rPr>
      </w:r>
      <w:r>
        <w:rPr>
          <w:rFonts w:ascii="Tinos" w:hAnsi="Tinos" w:cs="Tinos" w:eastAsia="Tinos"/>
          <w:sz w:val="28"/>
          <w:szCs w:val="28"/>
          <w:highlight w:val="white"/>
        </w:rPr>
        <w:t xml:space="preserve">В ходе проверки формир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ования муниципального задания установлено, что </w:t>
      </w:r>
      <w:r>
        <w:rPr>
          <w:rFonts w:ascii="Times New Roman" w:hAnsi="Times New Roman" w:cs="Times New Roman"/>
          <w:sz w:val="28"/>
          <w:szCs w:val="28"/>
          <w:highlight w:val="yellow"/>
        </w:rPr>
      </w:r>
      <w:r/>
    </w:p>
    <w:p>
      <w:pPr>
        <w:contextualSpacing w:val="true"/>
        <w:jc w:val="both"/>
        <w:spacing w:lineRule="auto" w:line="211" w:after="0"/>
        <w:rPr>
          <w:rFonts w:ascii="Tinos" w:hAnsi="Tinos" w:cs="Tinos" w:eastAsia="Tinos"/>
          <w:sz w:val="28"/>
        </w:rPr>
      </w:pPr>
      <w:r>
        <w:rPr>
          <w:rFonts w:ascii="Tinos" w:hAnsi="Tinos" w:cs="Tinos" w:eastAsia="Tinos"/>
          <w:sz w:val="28"/>
          <w:szCs w:val="28"/>
        </w:rPr>
        <w:t xml:space="preserve">в нарушение п.7 </w:t>
      </w:r>
      <w:r>
        <w:rPr>
          <w:rFonts w:ascii="Tinos" w:hAnsi="Tinos" w:cs="Tinos" w:eastAsia="Tinos"/>
          <w:sz w:val="28"/>
          <w:szCs w:val="28"/>
        </w:rPr>
        <w:t xml:space="preserve">Порядка формирования муниципального  задания на оказание муниципальных услуг,  муниципальное задание    сформировано по виду деятельности - 88.9 «предоставление прочих социальных услуг без обеспечения проживания</w:t>
      </w:r>
      <w:r>
        <w:rPr>
          <w:rFonts w:ascii="Tinos" w:hAnsi="Tinos" w:cs="Tinos" w:eastAsia="Tinos"/>
          <w:sz w:val="28"/>
          <w:szCs w:val="28"/>
        </w:rPr>
        <w:t xml:space="preserve">», который не был включен в ЕГРЮЛ.</w:t>
      </w:r>
      <w:r>
        <w:rPr>
          <w:rFonts w:ascii="Tinos" w:hAnsi="Tinos" w:cs="Tinos" w:eastAsia="Tinos"/>
          <w:sz w:val="28"/>
          <w:szCs w:val="28"/>
          <w:highlight w:val="yellow"/>
        </w:rPr>
      </w:r>
      <w:r>
        <w:rPr>
          <w:rFonts w:ascii="Tinos" w:hAnsi="Tinos" w:cs="Tinos" w:eastAsia="Tinos"/>
        </w:rPr>
      </w:r>
    </w:p>
    <w:p>
      <w:pPr>
        <w:contextualSpacing w:val="true"/>
        <w:jc w:val="both"/>
        <w:spacing w:lineRule="auto" w:line="211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  <w:highlight w:val="none"/>
        </w:rPr>
        <w:t xml:space="preserve">   </w:t>
      </w:r>
      <w:r>
        <w:rPr>
          <w:rFonts w:ascii="Tinos" w:hAnsi="Tinos" w:cs="Tinos" w:eastAsia="Tinos" w:eastAsiaTheme="minorHAnsi"/>
          <w:sz w:val="28"/>
          <w:szCs w:val="28"/>
          <w:highlight w:val="none"/>
          <w:u w:val="none"/>
        </w:rPr>
        <w:t xml:space="preserve"> </w:t>
      </w:r>
      <w:r>
        <w:rPr>
          <w:rFonts w:ascii="Tinos" w:hAnsi="Tinos" w:cs="Tinos" w:eastAsia="Tinos" w:eastAsiaTheme="minorHAnsi"/>
          <w:sz w:val="28"/>
          <w:szCs w:val="28"/>
          <w:highlight w:val="none"/>
          <w:u w:val="none"/>
          <w:lang w:eastAsia="en-US"/>
        </w:rPr>
        <w:t xml:space="preserve">В нарушение </w:t>
      </w:r>
      <w:r>
        <w:rPr>
          <w:rFonts w:ascii="Tinos" w:hAnsi="Tinos" w:cs="Tinos" w:eastAsia="Tinos" w:eastAsiaTheme="minorHAnsi"/>
          <w:sz w:val="28"/>
          <w:szCs w:val="28"/>
          <w:highlight w:val="none"/>
          <w:u w:val="none"/>
          <w:lang w:eastAsia="en-US"/>
        </w:rPr>
        <w:t xml:space="preserve">п.15 </w:t>
      </w:r>
      <w:r>
        <w:rPr>
          <w:rFonts w:ascii="Tinos" w:hAnsi="Tinos" w:cs="Tinos" w:eastAsia="Tinos" w:eastAsiaTheme="minorHAnsi"/>
          <w:sz w:val="28"/>
          <w:szCs w:val="28"/>
          <w:highlight w:val="none"/>
          <w:u w:val="none"/>
        </w:rPr>
        <w:t xml:space="preserve">прика</w:t>
      </w:r>
      <w:r>
        <w:rPr>
          <w:rFonts w:ascii="Tinos" w:hAnsi="Tinos" w:cs="Tinos" w:eastAsia="Tinos" w:eastAsiaTheme="minorHAnsi"/>
          <w:sz w:val="28"/>
          <w:szCs w:val="28"/>
          <w:highlight w:val="none"/>
          <w:u w:val="none"/>
        </w:rPr>
        <w:t xml:space="preserve">за Минфина от 21.07.2011 года №86н «Об установлении порядка предоставления информации государственным (муниципальным) учреждениям, ее размещения на официальном сайте в сети интернет и ведение указанного сайта» </w:t>
      </w:r>
      <w:r>
        <w:rPr>
          <w:rFonts w:ascii="Tinos" w:hAnsi="Tinos" w:cs="Tinos" w:eastAsia="Tinos" w:eastAsiaTheme="minorHAnsi"/>
          <w:sz w:val="28"/>
          <w:szCs w:val="28"/>
          <w:highlight w:val="none"/>
          <w:u w:val="none"/>
          <w:lang w:eastAsia="en-US"/>
        </w:rPr>
        <w:t xml:space="preserve"> </w:t>
      </w:r>
      <w:r>
        <w:rPr>
          <w:rFonts w:ascii="Tinos" w:hAnsi="Tinos" w:cs="Tinos" w:eastAsia="Tinos" w:eastAsiaTheme="minorHAnsi"/>
          <w:sz w:val="28"/>
          <w:szCs w:val="28"/>
          <w:highlight w:val="none"/>
          <w:u w:val="none"/>
        </w:rPr>
        <w:t xml:space="preserve">МБОУ</w:t>
      </w:r>
      <w:r>
        <w:rPr>
          <w:rFonts w:ascii="Tinos" w:hAnsi="Tinos" w:cs="Tinos" w:eastAsia="Tinos" w:eastAsiaTheme="minorHAnsi"/>
          <w:sz w:val="28"/>
          <w:szCs w:val="28"/>
          <w:highlight w:val="none"/>
          <w:u w:val="none"/>
        </w:rPr>
        <w:t xml:space="preserve">   «Ясеновская  С</w:t>
      </w:r>
      <w:r>
        <w:rPr>
          <w:rFonts w:ascii="Tinos" w:hAnsi="Tinos" w:cs="Tinos" w:eastAsia="Tinos" w:eastAsiaTheme="minorHAnsi"/>
          <w:sz w:val="28"/>
          <w:szCs w:val="28"/>
          <w:highlight w:val="none"/>
          <w:u w:val="none"/>
        </w:rPr>
        <w:t xml:space="preserve">ОШ» </w:t>
      </w:r>
      <w:r>
        <w:rPr>
          <w:rFonts w:ascii="Tinos" w:hAnsi="Tinos" w:cs="Tinos" w:eastAsia="Tinos" w:eastAsiaTheme="minorHAnsi"/>
          <w:sz w:val="28"/>
          <w:szCs w:val="28"/>
          <w:highlight w:val="none"/>
          <w:u w:val="none"/>
        </w:rPr>
        <w:t xml:space="preserve"> не обеспечивала своевременное </w:t>
      </w:r>
      <w:r>
        <w:rPr>
          <w:rFonts w:ascii="Tinos" w:hAnsi="Tinos" w:cs="Tinos" w:eastAsia="Tinos" w:eastAsiaTheme="minorHAnsi"/>
          <w:sz w:val="28"/>
          <w:szCs w:val="28"/>
          <w:highlight w:val="none"/>
          <w:u w:val="none"/>
          <w:lang w:eastAsia="en-US"/>
        </w:rPr>
        <w:t xml:space="preserve">размещение на сайте bus.gov.ru   информации.</w:t>
      </w:r>
      <w:r>
        <w:rPr>
          <w:rFonts w:ascii="Tinos" w:hAnsi="Tinos" w:cs="Tinos" w:eastAsia="Tinos" w:eastAsiaTheme="minorHAnsi"/>
          <w:sz w:val="28"/>
          <w:szCs w:val="28"/>
          <w:highlight w:val="none"/>
        </w:rPr>
      </w:r>
      <w:r>
        <w:rPr>
          <w:rFonts w:ascii="Tinos" w:hAnsi="Tinos" w:cs="Tinos" w:eastAsia="Tinos" w:eastAsiaTheme="minorHAnsi"/>
          <w:sz w:val="28"/>
          <w:szCs w:val="28"/>
          <w:highlight w:val="none"/>
        </w:rPr>
      </w:r>
      <w:r>
        <w:rPr>
          <w:rFonts w:ascii="Tinos" w:hAnsi="Tinos" w:cs="Tinos" w:eastAsia="Tinos" w:eastAsiaTheme="minorHAnsi"/>
          <w:sz w:val="28"/>
          <w:szCs w:val="28"/>
          <w:highlight w:val="none"/>
        </w:rPr>
      </w:r>
      <w:r>
        <w:rPr>
          <w:rFonts w:ascii="Tinos" w:hAnsi="Tinos" w:cs="Tinos" w:eastAsia="Tinos" w:eastAsiaTheme="minorHAnsi"/>
          <w:sz w:val="28"/>
          <w:szCs w:val="28"/>
          <w:highlight w:val="none"/>
        </w:rPr>
      </w:r>
    </w:p>
    <w:p>
      <w:pPr>
        <w:contextualSpacing w:val="true"/>
        <w:jc w:val="both"/>
        <w:spacing w:lineRule="auto" w:line="211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 w:eastAsiaTheme="minorHAnsi"/>
          <w:sz w:val="28"/>
          <w:szCs w:val="28"/>
          <w:highlight w:val="yellow"/>
        </w:rPr>
      </w:r>
      <w:r>
        <w:rPr>
          <w:rFonts w:ascii="Tinos" w:hAnsi="Tinos" w:cs="Tinos" w:eastAsia="Tinos" w:eastAsiaTheme="minorHAnsi"/>
          <w:sz w:val="28"/>
          <w:szCs w:val="28"/>
        </w:rPr>
        <w:t xml:space="preserve">В ходе проверки оплаты  труда работников установлено.</w:t>
      </w:r>
      <w:r>
        <w:rPr>
          <w:rFonts w:ascii="Tinos" w:hAnsi="Tinos" w:cs="Tinos" w:eastAsia="Tinos" w:eastAsiaTheme="minorHAnsi"/>
          <w:sz w:val="28"/>
          <w:szCs w:val="28"/>
        </w:rPr>
        <w:t xml:space="preserve">Табель учета использования рабочего времени   (Ф.0504</w:t>
      </w:r>
      <w:r>
        <w:rPr>
          <w:rFonts w:ascii="Tinos" w:hAnsi="Tinos" w:cs="Tinos" w:eastAsia="Tinos" w:eastAsiaTheme="minorHAnsi"/>
          <w:color w:val="000000"/>
          <w:sz w:val="28"/>
          <w:szCs w:val="28"/>
        </w:rPr>
        <w:t xml:space="preserve">421) </w:t>
      </w:r>
      <w:r>
        <w:rPr>
          <w:rFonts w:ascii="Tinos" w:hAnsi="Tinos" w:cs="Tinos" w:eastAsia="Tinos" w:eastAsiaTheme="minorHAnsi"/>
          <w:color w:val="000000"/>
          <w:sz w:val="28"/>
          <w:szCs w:val="28"/>
          <w:highlight w:val="none"/>
        </w:rPr>
        <w:t xml:space="preserve">заполняется с нарушение требований  установленных учетной политикой  и Приказом  № 52н </w:t>
      </w: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.</w:t>
      </w:r>
      <w:r>
        <w:rPr>
          <w:rFonts w:ascii="Tinos" w:hAnsi="Tinos" w:cs="Tinos" w:eastAsia="Tinos" w:eastAsiaTheme="minorHAnsi"/>
          <w:sz w:val="28"/>
          <w:szCs w:val="28"/>
          <w:highlight w:val="none"/>
        </w:rPr>
      </w:r>
    </w:p>
    <w:p>
      <w:pPr>
        <w:contextualSpacing w:val="true"/>
        <w:jc w:val="both"/>
        <w:spacing w:lineRule="auto" w:line="211" w:after="0"/>
        <w:rPr>
          <w:rFonts w:ascii="Tinos" w:hAnsi="Tinos" w:cs="Tinos" w:eastAsia="Tinos"/>
          <w:sz w:val="28"/>
          <w:szCs w:val="28"/>
          <w:highlight w:val="none"/>
        </w:rPr>
      </w:pPr>
      <w:r>
        <w:rPr>
          <w:rFonts w:ascii="Tinos" w:hAnsi="Tinos" w:cs="Tinos" w:eastAsia="Tinos" w:eastAsiaTheme="minorHAnsi"/>
          <w:sz w:val="28"/>
          <w:szCs w:val="28"/>
          <w:highlight w:val="none"/>
        </w:rPr>
      </w:r>
      <w:r>
        <w:rPr>
          <w:rFonts w:ascii="Tinos" w:hAnsi="Tinos" w:cs="Tinos" w:eastAsia="Tinos" w:eastAsiaTheme="minorHAnsi"/>
          <w:sz w:val="28"/>
          <w:u w:val="none"/>
        </w:rPr>
        <w:t xml:space="preserve">Неэффективно использованные средства на оплату труда составили 19107рублей 90копеек</w:t>
      </w:r>
      <w:r>
        <w:rPr>
          <w:rFonts w:ascii="Tinos" w:hAnsi="Tinos" w:cs="Tinos" w:eastAsia="Tinos" w:eastAsiaTheme="minorHAnsi"/>
          <w:sz w:val="28"/>
          <w:highlight w:val="none"/>
          <w:u w:val="none"/>
        </w:rPr>
        <w:t xml:space="preserve">, сложились из за </w:t>
      </w:r>
      <w:r>
        <w:rPr>
          <w:rFonts w:ascii="Tinos" w:hAnsi="Tinos" w:cs="Tinos" w:eastAsia="Tinos" w:eastAsiaTheme="minorHAnsi"/>
          <w:sz w:val="28"/>
        </w:rPr>
        <w:t xml:space="preserve"> не исполнения обязанностей  совместителей направленных по одной должности (педагог)  в командировку</w:t>
      </w:r>
      <w:r>
        <w:rPr>
          <w:rFonts w:eastAsiaTheme="minorHAnsi"/>
        </w:rPr>
      </w:r>
      <w:r>
        <w:rPr>
          <w:rFonts w:ascii="Tinos" w:hAnsi="Tinos" w:cs="Tinos" w:eastAsia="Tinos" w:eastAsiaTheme="minorHAnsi"/>
          <w:sz w:val="28"/>
          <w:szCs w:val="28"/>
          <w:highlight w:val="none"/>
        </w:rPr>
      </w:r>
      <w:r>
        <w:rPr>
          <w:rFonts w:ascii="Tinos" w:hAnsi="Tinos" w:cs="Tinos" w:eastAsia="Tinos" w:eastAsiaTheme="minorHAnsi"/>
          <w:sz w:val="28"/>
          <w:szCs w:val="28"/>
          <w:highlight w:val="none"/>
        </w:rPr>
      </w:r>
    </w:p>
    <w:p>
      <w:pPr>
        <w:contextualSpacing w:val="true"/>
        <w:jc w:val="both"/>
        <w:spacing w:lineRule="auto" w:line="211" w:after="0"/>
        <w:rPr>
          <w:rFonts w:ascii="Tinos" w:hAnsi="Tinos" w:cs="Tinos" w:eastAsia="Tinos"/>
          <w:sz w:val="28"/>
          <w:szCs w:val="28"/>
          <w:highlight w:val="none"/>
        </w:rPr>
      </w:pPr>
      <w:r>
        <w:rPr>
          <w:rFonts w:ascii="Tinos" w:hAnsi="Tinos" w:cs="Tinos" w:eastAsia="Tinos" w:eastAsiaTheme="minorHAnsi"/>
          <w:sz w:val="28"/>
          <w:szCs w:val="28"/>
          <w:highlight w:val="none"/>
        </w:rPr>
      </w:r>
      <w:r>
        <w:rPr>
          <w:rFonts w:ascii="Tinos" w:hAnsi="Tinos" w:cs="Tinos" w:eastAsia="Tinos" w:eastAsiaTheme="minorHAnsi"/>
          <w:sz w:val="28"/>
        </w:rPr>
        <w:t xml:space="preserve">(курсы повышения квалификации) .</w:t>
      </w:r>
      <w:r>
        <w:rPr>
          <w:rFonts w:eastAsiaTheme="minorHAnsi"/>
        </w:rPr>
      </w:r>
      <w:r>
        <w:rPr>
          <w:rFonts w:ascii="Tinos" w:hAnsi="Tinos" w:cs="Tinos" w:eastAsia="Tinos" w:eastAsiaTheme="minorHAnsi"/>
          <w:sz w:val="28"/>
          <w:szCs w:val="28"/>
          <w:highlight w:val="none"/>
        </w:rPr>
      </w:r>
      <w:r>
        <w:rPr>
          <w:rFonts w:ascii="Tinos" w:hAnsi="Tinos" w:cs="Tinos" w:eastAsia="Tinos" w:eastAsiaTheme="minorHAnsi"/>
          <w:sz w:val="28"/>
          <w:szCs w:val="28"/>
          <w:highlight w:val="none"/>
        </w:rPr>
      </w:r>
    </w:p>
    <w:p>
      <w:pPr>
        <w:contextualSpacing w:val="true"/>
        <w:jc w:val="both"/>
        <w:spacing w:lineRule="auto" w:line="211" w:after="0"/>
        <w:rPr>
          <w:rFonts w:ascii="Tinos" w:hAnsi="Tinos" w:cs="Tinos" w:eastAsia="Tinos"/>
          <w:sz w:val="28"/>
          <w:szCs w:val="28"/>
          <w:highlight w:val="none"/>
        </w:rPr>
      </w:pPr>
      <w:r>
        <w:rPr>
          <w:rFonts w:ascii="Tinos" w:hAnsi="Tinos" w:cs="Tinos" w:eastAsia="Tinos" w:eastAsiaTheme="minorHAnsi"/>
          <w:sz w:val="28"/>
          <w:szCs w:val="28"/>
        </w:rPr>
        <w:t xml:space="preserve">В нарушение ч.9 ст. 136 ТК РФ выплата отпускных работникам в первом квартале 2023 года осуществлялась с нарушением установленных сроков.</w:t>
      </w:r>
      <w:r>
        <w:rPr>
          <w:rFonts w:ascii="Tinos" w:hAnsi="Tinos" w:cs="Tinos" w:eastAsia="Tinos" w:eastAsiaTheme="minorHAnsi"/>
          <w:sz w:val="28"/>
          <w:szCs w:val="28"/>
        </w:rPr>
      </w:r>
      <w:r>
        <w:rPr>
          <w:rFonts w:ascii="Tinos" w:hAnsi="Tinos" w:cs="Tinos" w:eastAsia="Tinos" w:eastAsiaTheme="minorHAnsi"/>
        </w:rPr>
      </w:r>
    </w:p>
    <w:p>
      <w:pPr>
        <w:contextualSpacing w:val="true"/>
        <w:jc w:val="both"/>
        <w:spacing w:lineRule="auto" w:line="211" w:after="0"/>
        <w:rPr>
          <w:rFonts w:ascii="Tinos" w:hAnsi="Tinos" w:cs="Tinos" w:eastAsia="Tinos"/>
          <w:sz w:val="28"/>
          <w:szCs w:val="28"/>
          <w:highlight w:val="none"/>
        </w:rPr>
      </w:pPr>
      <w:r>
        <w:rPr>
          <w:rFonts w:ascii="Tinos" w:hAnsi="Tinos" w:cs="Tinos" w:eastAsia="Tinos" w:eastAsiaTheme="minorHAnsi"/>
          <w:sz w:val="28"/>
          <w:szCs w:val="28"/>
        </w:rPr>
        <w:t xml:space="preserve">В нарушение ст. 57, ст. 60.1 ТК РФ  внутреннему совместителю (механик)  не установлен график работы.</w:t>
      </w:r>
      <w:r>
        <w:rPr>
          <w:rFonts w:ascii="Tinos" w:hAnsi="Tinos" w:cs="Tinos" w:eastAsia="Tinos" w:eastAsiaTheme="minorHAnsi"/>
          <w:sz w:val="28"/>
          <w:szCs w:val="28"/>
        </w:rPr>
      </w:r>
      <w:r>
        <w:rPr>
          <w:rFonts w:ascii="Tinos" w:hAnsi="Tinos" w:cs="Tinos" w:eastAsia="Tinos" w:eastAsiaTheme="minorHAnsi"/>
        </w:rPr>
      </w:r>
      <w:r>
        <w:rPr>
          <w:rFonts w:ascii="Tinos" w:hAnsi="Tinos" w:cs="Tinos" w:eastAsia="Tinos" w:eastAsiaTheme="minorHAnsi"/>
          <w:sz w:val="28"/>
          <w:szCs w:val="28"/>
          <w:highlight w:val="none"/>
        </w:rPr>
      </w:r>
      <w:r>
        <w:rPr>
          <w:rFonts w:ascii="Tinos" w:hAnsi="Tinos" w:cs="Tinos" w:eastAsia="Tinos" w:eastAsiaTheme="minorHAnsi"/>
          <w:sz w:val="28"/>
          <w:szCs w:val="28"/>
          <w:highlight w:val="none"/>
        </w:rPr>
      </w:r>
    </w:p>
    <w:p>
      <w:pPr>
        <w:contextualSpacing w:val="true"/>
        <w:jc w:val="both"/>
        <w:spacing w:lineRule="auto" w:line="211" w:after="0"/>
        <w:rPr>
          <w:rFonts w:ascii="Tinos" w:hAnsi="Tinos" w:cs="Tinos" w:eastAsia="Tinos"/>
          <w:sz w:val="28"/>
          <w:szCs w:val="28"/>
          <w:highlight w:val="none"/>
        </w:rPr>
      </w:pPr>
      <w:r>
        <w:rPr>
          <w:rFonts w:ascii="Tinos" w:hAnsi="Tinos" w:cs="Tinos" w:eastAsia="Tinos" w:eastAsiaTheme="minorHAnsi"/>
          <w:sz w:val="28"/>
          <w:szCs w:val="28"/>
        </w:rPr>
      </w:r>
      <w:r>
        <w:rPr>
          <w:rFonts w:ascii="Tinos" w:hAnsi="Tinos" w:cs="Tinos" w:eastAsia="Tinos" w:eastAsiaTheme="minorHAnsi"/>
          <w:sz w:val="28"/>
          <w:szCs w:val="28"/>
        </w:rPr>
      </w: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В нарушение  Приказа № 52н  в  инвентаризационной описи (сличительной ведомости) (Ф. 0504087) по объектам нефинансовых активов не заполнены графы 8 «статус объекта учета» , 9 «целевая функция актива» .</w:t>
      </w:r>
      <w:r>
        <w:rPr>
          <w:rFonts w:eastAsiaTheme="minorHAnsi"/>
        </w:rPr>
      </w:r>
      <w:r>
        <w:rPr>
          <w:rFonts w:ascii="Tinos" w:hAnsi="Tinos" w:cs="Tinos" w:eastAsia="Tinos" w:eastAsiaTheme="minorHAnsi"/>
          <w:sz w:val="28"/>
          <w:szCs w:val="28"/>
        </w:rPr>
      </w:r>
      <w:r>
        <w:rPr>
          <w:rFonts w:ascii="Tinos" w:hAnsi="Tinos" w:cs="Tinos" w:eastAsia="Tinos" w:eastAsiaTheme="minorHAnsi"/>
        </w:rPr>
      </w:r>
    </w:p>
    <w:p>
      <w:pPr>
        <w:contextualSpacing w:val="true"/>
        <w:jc w:val="both"/>
        <w:spacing w:lineRule="auto" w:line="211" w:after="0"/>
        <w:rPr>
          <w:rFonts w:ascii="Tinos" w:hAnsi="Tinos" w:cs="Tinos" w:eastAsia="Tinos"/>
          <w:sz w:val="28"/>
          <w:szCs w:val="28"/>
          <w:highlight w:val="yellow"/>
        </w:rPr>
      </w:pPr>
      <w:r>
        <w:rPr>
          <w:rFonts w:ascii="Tinos" w:hAnsi="Tinos" w:cs="Tinos" w:eastAsia="Tinos" w:eastAsiaTheme="minorHAnsi"/>
          <w:sz w:val="28"/>
          <w:szCs w:val="28"/>
          <w:highlight w:val="none"/>
        </w:rPr>
      </w:r>
      <w:r>
        <w:rPr>
          <w:rFonts w:ascii="Tinos" w:hAnsi="Tinos" w:cs="Tinos" w:eastAsia="Tinos" w:eastAsiaTheme="minorHAnsi"/>
          <w:sz w:val="28"/>
          <w:szCs w:val="28"/>
          <w:highlight w:val="none"/>
          <w:lang w:eastAsia="en-US"/>
        </w:rPr>
        <w:t xml:space="preserve"> </w:t>
      </w: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В нарушение Положения об организации питания , п.8.1.4 Санпин 2.3/2.4.3590-20 «Санитарно-эпидемиологические требования к организации общественного </w:t>
      </w: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питания населения»  в </w:t>
      </w:r>
      <w:r>
        <w:rPr>
          <w:rFonts w:ascii="Tinos" w:hAnsi="Tinos" w:cs="Tinos" w:eastAsia="Tinos" w:eastAsiaTheme="minorHAnsi"/>
          <w:b w:val="false"/>
          <w:sz w:val="28"/>
          <w:szCs w:val="28"/>
          <w:highlight w:val="none"/>
        </w:rPr>
        <w:t xml:space="preserve"> меню-требования </w:t>
      </w:r>
      <w:r>
        <w:rPr>
          <w:rFonts w:ascii="Tinos" w:hAnsi="Tinos" w:cs="Tinos" w:eastAsia="Tinos" w:eastAsiaTheme="minorHAnsi"/>
          <w:b w:val="false"/>
          <w:sz w:val="28"/>
          <w:szCs w:val="28"/>
          <w:highlight w:val="none"/>
        </w:rPr>
        <w:t xml:space="preserve"> на выдачу продуктов питания включались блюда</w:t>
      </w:r>
      <w:r>
        <w:rPr>
          <w:rFonts w:ascii="Tinos" w:hAnsi="Tinos" w:cs="Tinos" w:eastAsia="Tinos" w:eastAsiaTheme="minorHAnsi"/>
          <w:b w:val="false"/>
          <w:sz w:val="28"/>
          <w:szCs w:val="28"/>
          <w:highlight w:val="none"/>
        </w:rPr>
        <w:t xml:space="preserve">, </w:t>
      </w:r>
      <w:r>
        <w:rPr>
          <w:rFonts w:ascii="Tinos" w:hAnsi="Tinos" w:cs="Tinos" w:eastAsia="Tinos" w:eastAsiaTheme="minorHAnsi"/>
          <w:b w:val="false"/>
          <w:sz w:val="28"/>
          <w:szCs w:val="28"/>
          <w:highlight w:val="none"/>
        </w:rPr>
        <w:t xml:space="preserve"> </w:t>
      </w:r>
      <w:r>
        <w:rPr>
          <w:rFonts w:ascii="Tinos" w:hAnsi="Tinos" w:cs="Tinos" w:eastAsia="Tinos" w:eastAsiaTheme="minorHAnsi"/>
          <w:b w:val="false"/>
          <w:sz w:val="28"/>
          <w:szCs w:val="28"/>
          <w:highlight w:val="none"/>
        </w:rPr>
        <w:t xml:space="preserve">не указанные в утвержденном примерном десятидневном меню.</w:t>
      </w:r>
      <w:r>
        <w:rPr>
          <w:rFonts w:ascii="Tinos" w:hAnsi="Tinos" w:cs="Tinos" w:eastAsia="Tinos" w:eastAsiaTheme="minorHAnsi"/>
          <w:b w:val="false"/>
          <w:sz w:val="28"/>
          <w:szCs w:val="28"/>
          <w:highlight w:val="none"/>
        </w:rPr>
        <w:t xml:space="preserve">  </w:t>
      </w:r>
      <w:r>
        <w:rPr>
          <w:rFonts w:eastAsiaTheme="minorHAnsi"/>
        </w:rPr>
      </w:r>
      <w:r>
        <w:rPr>
          <w:rFonts w:ascii="Tinos" w:hAnsi="Tinos" w:cs="Tinos" w:eastAsia="Tinos" w:eastAsiaTheme="minorHAnsi"/>
          <w:sz w:val="28"/>
          <w:szCs w:val="28"/>
          <w:highlight w:val="none"/>
        </w:rPr>
      </w:r>
      <w:r>
        <w:rPr>
          <w:rFonts w:ascii="Tinos" w:hAnsi="Tinos" w:cs="Tinos" w:eastAsia="Tinos" w:eastAsiaTheme="minorHAnsi"/>
          <w:sz w:val="28"/>
          <w:szCs w:val="28"/>
          <w:highlight w:val="none"/>
        </w:rPr>
      </w:r>
    </w:p>
    <w:p>
      <w:pPr>
        <w:contextualSpacing w:val="true"/>
        <w:jc w:val="both"/>
        <w:spacing w:lineRule="auto" w:line="211" w:after="0"/>
        <w:rPr>
          <w:rFonts w:ascii="Tinos" w:hAnsi="Tinos" w:cs="Tinos" w:eastAsia="Tinos"/>
          <w:sz w:val="28"/>
          <w:szCs w:val="28"/>
          <w:highlight w:val="white"/>
        </w:rPr>
      </w:pPr>
      <w:r>
        <w:rPr>
          <w:rFonts w:ascii="Tinos" w:hAnsi="Tinos" w:cs="Tinos" w:eastAsia="Tinos" w:eastAsiaTheme="minorHAnsi"/>
          <w:sz w:val="28"/>
          <w:szCs w:val="28"/>
          <w:highlight w:val="white"/>
        </w:rPr>
        <w:t xml:space="preserve">По результатам проведенного контрольного мероприятия были направлены:</w:t>
      </w:r>
      <w:r>
        <w:rPr>
          <w:rFonts w:ascii="Tinos" w:hAnsi="Tinos" w:cs="Tinos" w:eastAsia="Tinos" w:eastAsiaTheme="minorHAnsi"/>
          <w:highlight w:val="white"/>
        </w:rPr>
      </w:r>
      <w:r>
        <w:rPr>
          <w:rFonts w:ascii="Tinos" w:hAnsi="Tinos" w:cs="Tinos" w:eastAsia="Tinos" w:eastAsiaTheme="minorHAnsi"/>
        </w:rPr>
      </w:r>
    </w:p>
    <w:p>
      <w:pPr>
        <w:jc w:val="both"/>
        <w:spacing w:lineRule="auto" w:line="211" w:after="0"/>
        <w:rPr>
          <w:rFonts w:ascii="Tinos" w:hAnsi="Tinos" w:cs="Tinos" w:eastAsia="Tinos"/>
          <w:sz w:val="28"/>
          <w:szCs w:val="28"/>
          <w:highlight w:val="white"/>
        </w:rPr>
      </w:pPr>
      <w:r>
        <w:rPr>
          <w:rFonts w:ascii="Tinos" w:hAnsi="Tinos" w:cs="Tinos" w:eastAsia="Tinos" w:eastAsiaTheme="minorHAnsi"/>
          <w:sz w:val="28"/>
          <w:szCs w:val="28"/>
          <w:highlight w:val="white"/>
        </w:rPr>
        <w:t xml:space="preserve">- представ</w:t>
      </w:r>
      <w:r>
        <w:rPr>
          <w:rFonts w:ascii="Tinos" w:hAnsi="Tinos" w:cs="Tinos" w:eastAsia="Tinos" w:eastAsiaTheme="minorHAnsi"/>
          <w:sz w:val="28"/>
          <w:szCs w:val="28"/>
          <w:highlight w:val="white"/>
        </w:rPr>
        <w:t xml:space="preserve">ление директору  МБОУ «</w:t>
      </w:r>
      <w:r>
        <w:rPr>
          <w:rFonts w:ascii="Tinos" w:hAnsi="Tinos" w:cs="Tinos" w:eastAsia="Tinos" w:eastAsiaTheme="minorHAnsi"/>
          <w:sz w:val="28"/>
          <w:szCs w:val="28"/>
          <w:highlight w:val="white"/>
        </w:rPr>
        <w:t xml:space="preserve">Ясеновская СОШ</w:t>
      </w:r>
      <w:r>
        <w:rPr>
          <w:rFonts w:ascii="Tinos" w:hAnsi="Tinos" w:cs="Tinos" w:eastAsia="Tinos" w:eastAsiaTheme="minorHAnsi"/>
          <w:sz w:val="28"/>
          <w:szCs w:val="28"/>
          <w:highlight w:val="white"/>
        </w:rPr>
        <w:t xml:space="preserve">»</w:t>
      </w:r>
      <w:r>
        <w:rPr>
          <w:rFonts w:ascii="Tinos" w:hAnsi="Tinos" w:cs="Tinos" w:eastAsia="Tinos" w:eastAsiaTheme="minorHAnsi"/>
          <w:sz w:val="28"/>
          <w:szCs w:val="28"/>
          <w:highlight w:val="white"/>
        </w:rPr>
        <w:t xml:space="preserve">;</w:t>
      </w:r>
      <w:r>
        <w:rPr>
          <w:rFonts w:ascii="Tinos" w:hAnsi="Tinos" w:cs="Tinos" w:eastAsia="Tinos" w:eastAsiaTheme="minorHAnsi"/>
          <w:highlight w:val="white"/>
        </w:rPr>
      </w:r>
      <w:r>
        <w:rPr>
          <w:rFonts w:ascii="Tinos" w:hAnsi="Tinos" w:cs="Tinos" w:eastAsia="Tinos" w:eastAsiaTheme="minorHAnsi"/>
        </w:rPr>
      </w:r>
    </w:p>
    <w:p>
      <w:pPr>
        <w:contextualSpacing w:val="true"/>
        <w:jc w:val="both"/>
        <w:spacing w:lineRule="auto" w:line="211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 w:eastAsiaTheme="minorHAnsi"/>
          <w:sz w:val="28"/>
          <w:szCs w:val="28"/>
          <w:highlight w:val="white"/>
        </w:rPr>
        <w:t xml:space="preserve">-информационное письмо начальнику управления образования  администрации Ровеньского района.</w:t>
      </w:r>
      <w:r>
        <w:rPr>
          <w:rFonts w:ascii="Tinos" w:hAnsi="Tinos" w:cs="Tinos" w:eastAsia="Tinos" w:eastAsiaTheme="minorHAnsi"/>
          <w:highlight w:val="white"/>
        </w:rPr>
      </w:r>
      <w:r>
        <w:rPr>
          <w:rFonts w:ascii="Tinos" w:hAnsi="Tinos" w:cs="Tinos" w:eastAsia="Tinos" w:eastAsiaTheme="minorHAnsi"/>
        </w:rPr>
      </w:r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 w:eastAsiaTheme="minorHAnsi"/>
          <w:sz w:val="28"/>
          <w:szCs w:val="28"/>
          <w:highlight w:val="yellow"/>
        </w:rPr>
      </w:r>
      <w:r>
        <w:rPr>
          <w:rFonts w:eastAsiaTheme="minorHAnsi"/>
          <w:highlight w:val="yellow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eastAsiaTheme="minorHAnsi"/>
          <w:highlight w:val="yellow"/>
        </w:rPr>
      </w:r>
      <w:r>
        <w:rPr>
          <w:rFonts w:ascii="Times New Roman" w:hAnsi="Times New Roman" w:cs="Times New Roman" w:eastAsiaTheme="minorHAnsi"/>
          <w:sz w:val="28"/>
          <w:szCs w:val="28"/>
          <w:highlight w:val="white"/>
        </w:rPr>
        <w:t xml:space="preserve">Председатель </w:t>
      </w:r>
      <w:r>
        <w:rPr>
          <w:rFonts w:ascii="Times New Roman" w:hAnsi="Times New Roman" w:cs="Times New Roman" w:eastAsiaTheme="minorHAnsi"/>
          <w:sz w:val="28"/>
          <w:szCs w:val="28"/>
          <w:highlight w:val="white"/>
        </w:rPr>
        <w:t xml:space="preserve">Контрольно-счетной</w:t>
      </w:r>
      <w:r>
        <w:rPr>
          <w:rFonts w:ascii="Times New Roman" w:hAnsi="Times New Roman" w:cs="Times New Roman" w:eastAsiaTheme="minorHAnsi"/>
          <w:sz w:val="28"/>
          <w:szCs w:val="28"/>
          <w:highlight w:val="white"/>
        </w:rPr>
        <w:t xml:space="preserve"> </w:t>
      </w:r>
      <w:r>
        <w:rPr>
          <w:rFonts w:eastAsiaTheme="minorHAnsi"/>
          <w:highlight w:val="white"/>
        </w:rPr>
      </w:r>
      <w:r>
        <w:rPr>
          <w:rFonts w:eastAsiaTheme="minorHAnsi"/>
        </w:rPr>
      </w:r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 w:eastAsiaTheme="minorHAnsi"/>
          <w:sz w:val="28"/>
          <w:szCs w:val="28"/>
          <w:highlight w:val="white"/>
        </w:rPr>
        <w:t xml:space="preserve">комиссии</w:t>
      </w:r>
      <w:r>
        <w:rPr>
          <w:rFonts w:ascii="Times New Roman" w:hAnsi="Times New Roman" w:cs="Times New Roman" w:eastAsiaTheme="minorHAnsi"/>
          <w:sz w:val="28"/>
          <w:szCs w:val="28"/>
          <w:highlight w:val="white"/>
        </w:rPr>
        <w:tab/>
        <w:t xml:space="preserve">Ровеньского района</w:t>
      </w:r>
      <w:r>
        <w:rPr>
          <w:rFonts w:ascii="Times New Roman" w:hAnsi="Times New Roman" w:cs="Times New Roman" w:eastAsiaTheme="minorHAnsi"/>
          <w:sz w:val="28"/>
          <w:szCs w:val="28"/>
          <w:highlight w:val="white"/>
        </w:rPr>
        <w:tab/>
      </w:r>
      <w:r>
        <w:rPr>
          <w:rFonts w:ascii="Times New Roman" w:hAnsi="Times New Roman" w:cs="Times New Roman" w:eastAsiaTheme="minorHAnsi"/>
          <w:sz w:val="28"/>
          <w:szCs w:val="28"/>
          <w:highlight w:val="white"/>
        </w:rPr>
        <w:tab/>
      </w:r>
      <w:r>
        <w:rPr>
          <w:rFonts w:ascii="Times New Roman" w:hAnsi="Times New Roman" w:cs="Times New Roman" w:eastAsiaTheme="minorHAnsi"/>
          <w:sz w:val="28"/>
          <w:szCs w:val="28"/>
          <w:highlight w:val="white"/>
        </w:rPr>
        <w:tab/>
      </w:r>
      <w:r>
        <w:rPr>
          <w:rFonts w:ascii="Times New Roman" w:hAnsi="Times New Roman" w:cs="Times New Roman" w:eastAsiaTheme="minorHAnsi"/>
          <w:sz w:val="28"/>
          <w:szCs w:val="28"/>
          <w:highlight w:val="white"/>
        </w:rPr>
        <w:tab/>
        <w:t xml:space="preserve">                    Л.А.Курочка </w:t>
      </w:r>
      <w:r>
        <w:rPr>
          <w:rFonts w:eastAsiaTheme="minorHAnsi"/>
          <w:highlight w:val="yellow"/>
        </w:rPr>
      </w:r>
      <w:r>
        <w:rPr>
          <w:rFonts w:eastAsiaTheme="minorHAnsi"/>
        </w:rPr>
      </w:r>
      <w:r>
        <w:rPr>
          <w:rFonts w:ascii="Times New Roman" w:hAnsi="Times New Roman" w:cs="Times New Roman" w:eastAsiaTheme="minorHAnsi"/>
          <w:sz w:val="28"/>
          <w:szCs w:val="28"/>
          <w:highlight w:val="yellow"/>
        </w:rPr>
      </w:r>
      <w:r>
        <w:rPr>
          <w:rFonts w:ascii="Times New Roman" w:hAnsi="Times New Roman" w:cs="Times New Roman" w:eastAsiaTheme="minorHAnsi"/>
          <w:sz w:val="28"/>
          <w:szCs w:val="28"/>
          <w:highlight w:val="yellow"/>
        </w:rPr>
      </w:r>
      <w:r>
        <w:rPr>
          <w:rFonts w:eastAsiaTheme="minorHAnsi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panose1 w:val="02020603050405020304"/>
  </w:font>
  <w:font w:name="Times New Roman">
    <w:panose1 w:val="02020603050405020304"/>
  </w:font>
  <w:font w:name="Symbol">
    <w:panose1 w:val="02060603050505020204"/>
  </w:font>
  <w:font w:name="Wingdings">
    <w:panose1 w:val="020B0606030804020204"/>
  </w:font>
  <w:font w:name="Courier New">
    <w:panose1 w:val="020704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76">
    <w:name w:val="endnote text"/>
    <w:basedOn w:val="792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93"/>
    <w:uiPriority w:val="99"/>
    <w:semiHidden/>
    <w:unhideWhenUsed/>
    <w:rPr>
      <w:vertAlign w:val="superscript"/>
    </w:rPr>
  </w:style>
  <w:style w:type="paragraph" w:styleId="189">
    <w:name w:val="table of figures"/>
    <w:basedOn w:val="792"/>
    <w:next w:val="792"/>
    <w:uiPriority w:val="99"/>
    <w:unhideWhenUsed/>
    <w:pPr>
      <w:spacing w:after="0" w:afterAutospacing="0"/>
    </w:pPr>
  </w:style>
  <w:style w:type="paragraph" w:styleId="618">
    <w:name w:val="Heading 1"/>
    <w:basedOn w:val="792"/>
    <w:next w:val="792"/>
    <w:link w:val="61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19">
    <w:name w:val="Heading 1 Char"/>
    <w:basedOn w:val="793"/>
    <w:link w:val="618"/>
    <w:uiPriority w:val="9"/>
    <w:rPr>
      <w:rFonts w:ascii="Arial" w:hAnsi="Arial" w:cs="Arial" w:eastAsia="Arial"/>
      <w:sz w:val="40"/>
      <w:szCs w:val="40"/>
    </w:rPr>
  </w:style>
  <w:style w:type="paragraph" w:styleId="620">
    <w:name w:val="Heading 2"/>
    <w:basedOn w:val="792"/>
    <w:next w:val="792"/>
    <w:link w:val="62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21">
    <w:name w:val="Heading 2 Char"/>
    <w:basedOn w:val="793"/>
    <w:link w:val="620"/>
    <w:uiPriority w:val="9"/>
    <w:rPr>
      <w:rFonts w:ascii="Arial" w:hAnsi="Arial" w:cs="Arial" w:eastAsia="Arial"/>
      <w:sz w:val="34"/>
    </w:rPr>
  </w:style>
  <w:style w:type="paragraph" w:styleId="622">
    <w:name w:val="Heading 3"/>
    <w:basedOn w:val="792"/>
    <w:next w:val="792"/>
    <w:link w:val="62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23">
    <w:name w:val="Heading 3 Char"/>
    <w:basedOn w:val="793"/>
    <w:link w:val="622"/>
    <w:uiPriority w:val="9"/>
    <w:rPr>
      <w:rFonts w:ascii="Arial" w:hAnsi="Arial" w:cs="Arial" w:eastAsia="Arial"/>
      <w:sz w:val="30"/>
      <w:szCs w:val="30"/>
    </w:rPr>
  </w:style>
  <w:style w:type="paragraph" w:styleId="624">
    <w:name w:val="Heading 4"/>
    <w:basedOn w:val="792"/>
    <w:next w:val="792"/>
    <w:link w:val="6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25">
    <w:name w:val="Heading 4 Char"/>
    <w:basedOn w:val="793"/>
    <w:link w:val="624"/>
    <w:uiPriority w:val="9"/>
    <w:rPr>
      <w:rFonts w:ascii="Arial" w:hAnsi="Arial" w:cs="Arial" w:eastAsia="Arial"/>
      <w:b/>
      <w:bCs/>
      <w:sz w:val="26"/>
      <w:szCs w:val="26"/>
    </w:rPr>
  </w:style>
  <w:style w:type="paragraph" w:styleId="626">
    <w:name w:val="Heading 5"/>
    <w:basedOn w:val="792"/>
    <w:next w:val="792"/>
    <w:link w:val="62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27">
    <w:name w:val="Heading 5 Char"/>
    <w:basedOn w:val="793"/>
    <w:link w:val="626"/>
    <w:uiPriority w:val="9"/>
    <w:rPr>
      <w:rFonts w:ascii="Arial" w:hAnsi="Arial" w:cs="Arial" w:eastAsia="Arial"/>
      <w:b/>
      <w:bCs/>
      <w:sz w:val="24"/>
      <w:szCs w:val="24"/>
    </w:rPr>
  </w:style>
  <w:style w:type="paragraph" w:styleId="628">
    <w:name w:val="Heading 6"/>
    <w:basedOn w:val="792"/>
    <w:next w:val="792"/>
    <w:link w:val="62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29">
    <w:name w:val="Heading 6 Char"/>
    <w:basedOn w:val="793"/>
    <w:link w:val="628"/>
    <w:uiPriority w:val="9"/>
    <w:rPr>
      <w:rFonts w:ascii="Arial" w:hAnsi="Arial" w:cs="Arial" w:eastAsia="Arial"/>
      <w:b/>
      <w:bCs/>
      <w:sz w:val="22"/>
      <w:szCs w:val="22"/>
    </w:rPr>
  </w:style>
  <w:style w:type="paragraph" w:styleId="630">
    <w:name w:val="Heading 7"/>
    <w:basedOn w:val="792"/>
    <w:next w:val="792"/>
    <w:link w:val="63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31">
    <w:name w:val="Heading 7 Char"/>
    <w:basedOn w:val="793"/>
    <w:link w:val="63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32">
    <w:name w:val="Heading 8"/>
    <w:basedOn w:val="792"/>
    <w:next w:val="792"/>
    <w:link w:val="63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33">
    <w:name w:val="Heading 8 Char"/>
    <w:basedOn w:val="793"/>
    <w:link w:val="632"/>
    <w:uiPriority w:val="9"/>
    <w:rPr>
      <w:rFonts w:ascii="Arial" w:hAnsi="Arial" w:cs="Arial" w:eastAsia="Arial"/>
      <w:i/>
      <w:iCs/>
      <w:sz w:val="22"/>
      <w:szCs w:val="22"/>
    </w:rPr>
  </w:style>
  <w:style w:type="paragraph" w:styleId="634">
    <w:name w:val="Heading 9"/>
    <w:basedOn w:val="792"/>
    <w:next w:val="792"/>
    <w:link w:val="63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35">
    <w:name w:val="Heading 9 Char"/>
    <w:basedOn w:val="793"/>
    <w:link w:val="634"/>
    <w:uiPriority w:val="9"/>
    <w:rPr>
      <w:rFonts w:ascii="Arial" w:hAnsi="Arial" w:cs="Arial" w:eastAsia="Arial"/>
      <w:i/>
      <w:iCs/>
      <w:sz w:val="21"/>
      <w:szCs w:val="21"/>
    </w:rPr>
  </w:style>
  <w:style w:type="paragraph" w:styleId="636">
    <w:name w:val="List Paragraph"/>
    <w:basedOn w:val="792"/>
    <w:qFormat/>
    <w:uiPriority w:val="34"/>
    <w:pPr>
      <w:contextualSpacing w:val="true"/>
      <w:ind w:left="720"/>
    </w:pPr>
  </w:style>
  <w:style w:type="paragraph" w:styleId="637">
    <w:name w:val="No Spacing"/>
    <w:qFormat/>
    <w:uiPriority w:val="1"/>
    <w:pPr>
      <w:spacing w:lineRule="auto" w:line="240" w:after="0" w:before="0"/>
    </w:pPr>
  </w:style>
  <w:style w:type="paragraph" w:styleId="638">
    <w:name w:val="Title"/>
    <w:basedOn w:val="792"/>
    <w:next w:val="792"/>
    <w:link w:val="63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39">
    <w:name w:val="Title Char"/>
    <w:basedOn w:val="793"/>
    <w:link w:val="638"/>
    <w:uiPriority w:val="10"/>
    <w:rPr>
      <w:sz w:val="48"/>
      <w:szCs w:val="48"/>
    </w:rPr>
  </w:style>
  <w:style w:type="paragraph" w:styleId="640">
    <w:name w:val="Subtitle"/>
    <w:basedOn w:val="792"/>
    <w:next w:val="792"/>
    <w:link w:val="641"/>
    <w:qFormat/>
    <w:uiPriority w:val="11"/>
    <w:rPr>
      <w:sz w:val="24"/>
      <w:szCs w:val="24"/>
    </w:rPr>
    <w:pPr>
      <w:spacing w:after="200" w:before="200"/>
    </w:pPr>
  </w:style>
  <w:style w:type="character" w:styleId="641">
    <w:name w:val="Subtitle Char"/>
    <w:basedOn w:val="793"/>
    <w:link w:val="640"/>
    <w:uiPriority w:val="11"/>
    <w:rPr>
      <w:sz w:val="24"/>
      <w:szCs w:val="24"/>
    </w:rPr>
  </w:style>
  <w:style w:type="paragraph" w:styleId="642">
    <w:name w:val="Quote"/>
    <w:basedOn w:val="792"/>
    <w:next w:val="792"/>
    <w:link w:val="643"/>
    <w:qFormat/>
    <w:uiPriority w:val="29"/>
    <w:rPr>
      <w:i/>
    </w:rPr>
    <w:pPr>
      <w:ind w:left="720" w:right="720"/>
    </w:pPr>
  </w:style>
  <w:style w:type="character" w:styleId="643">
    <w:name w:val="Quote Char"/>
    <w:link w:val="642"/>
    <w:uiPriority w:val="29"/>
    <w:rPr>
      <w:i/>
    </w:rPr>
  </w:style>
  <w:style w:type="paragraph" w:styleId="644">
    <w:name w:val="Intense Quote"/>
    <w:basedOn w:val="792"/>
    <w:next w:val="792"/>
    <w:link w:val="64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45">
    <w:name w:val="Intense Quote Char"/>
    <w:link w:val="644"/>
    <w:uiPriority w:val="30"/>
    <w:rPr>
      <w:i/>
    </w:rPr>
  </w:style>
  <w:style w:type="paragraph" w:styleId="646">
    <w:name w:val="Header"/>
    <w:basedOn w:val="792"/>
    <w:link w:val="64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47">
    <w:name w:val="Header Char"/>
    <w:basedOn w:val="793"/>
    <w:link w:val="646"/>
    <w:uiPriority w:val="99"/>
  </w:style>
  <w:style w:type="paragraph" w:styleId="648">
    <w:name w:val="Footer"/>
    <w:basedOn w:val="792"/>
    <w:link w:val="65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49">
    <w:name w:val="Footer Char"/>
    <w:basedOn w:val="793"/>
    <w:link w:val="648"/>
    <w:uiPriority w:val="99"/>
  </w:style>
  <w:style w:type="paragraph" w:styleId="650">
    <w:name w:val="Caption"/>
    <w:basedOn w:val="792"/>
    <w:next w:val="79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1">
    <w:name w:val="Caption Char"/>
    <w:basedOn w:val="650"/>
    <w:link w:val="648"/>
    <w:uiPriority w:val="99"/>
  </w:style>
  <w:style w:type="table" w:styleId="652">
    <w:name w:val="Table Grid"/>
    <w:basedOn w:val="79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3">
    <w:name w:val="Table Grid Light"/>
    <w:basedOn w:val="79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4">
    <w:name w:val="Plain Table 1"/>
    <w:basedOn w:val="79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5">
    <w:name w:val="Plain Table 2"/>
    <w:basedOn w:val="79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6">
    <w:name w:val="Plain Table 3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7">
    <w:name w:val="Plain Table 4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8">
    <w:name w:val="Plain Table 5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59">
    <w:name w:val="Grid Table 1 Light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0">
    <w:name w:val="Grid Table 1 Light - Accent 1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Grid Table 1 Light - Accent 2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2">
    <w:name w:val="Grid Table 1 Light - Accent 3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Grid Table 1 Light - Accent 4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Grid Table 1 Light - Accent 5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>
    <w:name w:val="Grid Table 1 Light - Accent 6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6">
    <w:name w:val="Grid Table 2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67">
    <w:name w:val="Grid Table 2 - Accent 1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68">
    <w:name w:val="Grid Table 2 - Accent 2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69">
    <w:name w:val="Grid Table 2 - Accent 3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70">
    <w:name w:val="Grid Table 2 - Accent 4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71">
    <w:name w:val="Grid Table 2 - Accent 5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72">
    <w:name w:val="Grid Table 2 - Accent 6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3">
    <w:name w:val="Grid Table 3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4">
    <w:name w:val="Grid Table 3 - Accent 1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5">
    <w:name w:val="Grid Table 3 - Accent 2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6">
    <w:name w:val="Grid Table 3 - Accent 3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7">
    <w:name w:val="Grid Table 3 - Accent 4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8">
    <w:name w:val="Grid Table 3 - Accent 5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9">
    <w:name w:val="Grid Table 3 - Accent 6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0">
    <w:name w:val="Grid Table 4"/>
    <w:basedOn w:val="7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1">
    <w:name w:val="Grid Table 4 - Accent 1"/>
    <w:basedOn w:val="7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82">
    <w:name w:val="Grid Table 4 - Accent 2"/>
    <w:basedOn w:val="7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83">
    <w:name w:val="Grid Table 4 - Accent 3"/>
    <w:basedOn w:val="7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84">
    <w:name w:val="Grid Table 4 - Accent 4"/>
    <w:basedOn w:val="7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85">
    <w:name w:val="Grid Table 4 - Accent 5"/>
    <w:basedOn w:val="7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86">
    <w:name w:val="Grid Table 4 - Accent 6"/>
    <w:basedOn w:val="7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87">
    <w:name w:val="Grid Table 5 Dark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8">
    <w:name w:val="Grid Table 5 Dark- Accent 1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9">
    <w:name w:val="Grid Table 5 Dark - Accent 2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90">
    <w:name w:val="Grid Table 5 Dark - Accent 3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91">
    <w:name w:val="Grid Table 5 Dark- Accent 4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92">
    <w:name w:val="Grid Table 5 Dark - Accent 5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93">
    <w:name w:val="Grid Table 5 Dark - Accent 6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94">
    <w:name w:val="Grid Table 6 Colorful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5">
    <w:name w:val="Grid Table 6 Colorful - Accent 1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96">
    <w:name w:val="Grid Table 6 Colorful - Accent 2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97">
    <w:name w:val="Grid Table 6 Colorful - Accent 3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98">
    <w:name w:val="Grid Table 6 Colorful - Accent 4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99">
    <w:name w:val="Grid Table 6 Colorful - Accent 5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0">
    <w:name w:val="Grid Table 6 Colorful - Accent 6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1">
    <w:name w:val="Grid Table 7 Colorful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7 Colorful - Accent 1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7 Colorful - Accent 2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7 Colorful - Accent 3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7 Colorful - Accent 4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7 Colorful - Accent 5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7 Colorful - Accent 6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List Table 1 Light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List Table 1 Light - Accent 1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List Table 1 Light - Accent 2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List Table 1 Light - Accent 3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List Table 1 Light - Accent 4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List Table 1 Light - Accent 5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List Table 1 Light - Accent 6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List Table 2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16">
    <w:name w:val="List Table 2 - Accent 1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17">
    <w:name w:val="List Table 2 - Accent 2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18">
    <w:name w:val="List Table 2 - Accent 3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19">
    <w:name w:val="List Table 2 - Accent 4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20">
    <w:name w:val="List Table 2 - Accent 5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21">
    <w:name w:val="List Table 2 - Accent 6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22">
    <w:name w:val="List Table 3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List Table 3 - Accent 1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List Table 3 - Accent 2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List Table 3 - Accent 3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3 - Accent 4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3 - Accent 5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3 - Accent 6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4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4 - Accent 1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4 - Accent 2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4 - Accent 3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4 - Accent 4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4 - Accent 5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4 - Accent 6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5 Dark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7">
    <w:name w:val="List Table 5 Dark - Accent 1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8">
    <w:name w:val="List Table 5 Dark - Accent 2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9">
    <w:name w:val="List Table 5 Dark - Accent 3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0">
    <w:name w:val="List Table 5 Dark - Accent 4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1">
    <w:name w:val="List Table 5 Dark - Accent 5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2">
    <w:name w:val="List Table 5 Dark - Accent 6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3">
    <w:name w:val="List Table 6 Colorful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44">
    <w:name w:val="List Table 6 Colorful - Accent 1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45">
    <w:name w:val="List Table 6 Colorful - Accent 2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46">
    <w:name w:val="List Table 6 Colorful - Accent 3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47">
    <w:name w:val="List Table 6 Colorful - Accent 4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48">
    <w:name w:val="List Table 6 Colorful - Accent 5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49">
    <w:name w:val="List Table 6 Colorful - Accent 6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50">
    <w:name w:val="List Table 7 Colorful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51">
    <w:name w:val="List Table 7 Colorful - Accent 1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52">
    <w:name w:val="List Table 7 Colorful - Accent 2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53">
    <w:name w:val="List Table 7 Colorful - Accent 3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54">
    <w:name w:val="List Table 7 Colorful - Accent 4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55">
    <w:name w:val="List Table 7 Colorful - Accent 5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56">
    <w:name w:val="List Table 7 Colorful - Accent 6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57">
    <w:name w:val="Lined - Accent"/>
    <w:basedOn w:val="7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58">
    <w:name w:val="Lined - Accent 1"/>
    <w:basedOn w:val="7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59">
    <w:name w:val="Lined - Accent 2"/>
    <w:basedOn w:val="7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60">
    <w:name w:val="Lined - Accent 3"/>
    <w:basedOn w:val="7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61">
    <w:name w:val="Lined - Accent 4"/>
    <w:basedOn w:val="7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62">
    <w:name w:val="Lined - Accent 5"/>
    <w:basedOn w:val="7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63">
    <w:name w:val="Lined - Accent 6"/>
    <w:basedOn w:val="7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64">
    <w:name w:val="Bordered &amp; Lined - Accent"/>
    <w:basedOn w:val="7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65">
    <w:name w:val="Bordered &amp; Lined - Accent 1"/>
    <w:basedOn w:val="7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66">
    <w:name w:val="Bordered &amp; Lined - Accent 2"/>
    <w:basedOn w:val="7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67">
    <w:name w:val="Bordered &amp; Lined - Accent 3"/>
    <w:basedOn w:val="7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68">
    <w:name w:val="Bordered &amp; Lined - Accent 4"/>
    <w:basedOn w:val="7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69">
    <w:name w:val="Bordered &amp; Lined - Accent 5"/>
    <w:basedOn w:val="7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70">
    <w:name w:val="Bordered &amp; Lined - Accent 6"/>
    <w:basedOn w:val="7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71">
    <w:name w:val="Bordered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72">
    <w:name w:val="Bordered - Accent 1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73">
    <w:name w:val="Bordered - Accent 2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74">
    <w:name w:val="Bordered - Accent 3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75">
    <w:name w:val="Bordered - Accent 4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76">
    <w:name w:val="Bordered - Accent 5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77">
    <w:name w:val="Bordered - Accent 6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78">
    <w:name w:val="Hyperlink"/>
    <w:uiPriority w:val="99"/>
    <w:unhideWhenUsed/>
    <w:rPr>
      <w:color w:val="0000FF" w:themeColor="hyperlink"/>
      <w:u w:val="single"/>
    </w:rPr>
  </w:style>
  <w:style w:type="paragraph" w:styleId="779">
    <w:name w:val="footnote text"/>
    <w:basedOn w:val="792"/>
    <w:link w:val="780"/>
    <w:uiPriority w:val="99"/>
    <w:semiHidden/>
    <w:unhideWhenUsed/>
    <w:rPr>
      <w:sz w:val="18"/>
    </w:rPr>
    <w:pPr>
      <w:spacing w:lineRule="auto" w:line="240" w:after="40"/>
    </w:pPr>
  </w:style>
  <w:style w:type="character" w:styleId="780">
    <w:name w:val="Footnote Text Char"/>
    <w:link w:val="779"/>
    <w:uiPriority w:val="99"/>
    <w:rPr>
      <w:sz w:val="18"/>
    </w:rPr>
  </w:style>
  <w:style w:type="character" w:styleId="781">
    <w:name w:val="footnote reference"/>
    <w:basedOn w:val="793"/>
    <w:uiPriority w:val="99"/>
    <w:unhideWhenUsed/>
    <w:rPr>
      <w:vertAlign w:val="superscript"/>
    </w:rPr>
  </w:style>
  <w:style w:type="paragraph" w:styleId="782">
    <w:name w:val="toc 1"/>
    <w:basedOn w:val="792"/>
    <w:next w:val="792"/>
    <w:uiPriority w:val="39"/>
    <w:unhideWhenUsed/>
    <w:pPr>
      <w:ind w:left="0" w:right="0" w:firstLine="0"/>
      <w:spacing w:after="57"/>
    </w:pPr>
  </w:style>
  <w:style w:type="paragraph" w:styleId="783">
    <w:name w:val="toc 2"/>
    <w:basedOn w:val="792"/>
    <w:next w:val="792"/>
    <w:uiPriority w:val="39"/>
    <w:unhideWhenUsed/>
    <w:pPr>
      <w:ind w:left="283" w:right="0" w:firstLine="0"/>
      <w:spacing w:after="57"/>
    </w:pPr>
  </w:style>
  <w:style w:type="paragraph" w:styleId="784">
    <w:name w:val="toc 3"/>
    <w:basedOn w:val="792"/>
    <w:next w:val="792"/>
    <w:uiPriority w:val="39"/>
    <w:unhideWhenUsed/>
    <w:pPr>
      <w:ind w:left="567" w:right="0" w:firstLine="0"/>
      <w:spacing w:after="57"/>
    </w:pPr>
  </w:style>
  <w:style w:type="paragraph" w:styleId="785">
    <w:name w:val="toc 4"/>
    <w:basedOn w:val="792"/>
    <w:next w:val="792"/>
    <w:uiPriority w:val="39"/>
    <w:unhideWhenUsed/>
    <w:pPr>
      <w:ind w:left="850" w:right="0" w:firstLine="0"/>
      <w:spacing w:after="57"/>
    </w:pPr>
  </w:style>
  <w:style w:type="paragraph" w:styleId="786">
    <w:name w:val="toc 5"/>
    <w:basedOn w:val="792"/>
    <w:next w:val="792"/>
    <w:uiPriority w:val="39"/>
    <w:unhideWhenUsed/>
    <w:pPr>
      <w:ind w:left="1134" w:right="0" w:firstLine="0"/>
      <w:spacing w:after="57"/>
    </w:pPr>
  </w:style>
  <w:style w:type="paragraph" w:styleId="787">
    <w:name w:val="toc 6"/>
    <w:basedOn w:val="792"/>
    <w:next w:val="792"/>
    <w:uiPriority w:val="39"/>
    <w:unhideWhenUsed/>
    <w:pPr>
      <w:ind w:left="1417" w:right="0" w:firstLine="0"/>
      <w:spacing w:after="57"/>
    </w:pPr>
  </w:style>
  <w:style w:type="paragraph" w:styleId="788">
    <w:name w:val="toc 7"/>
    <w:basedOn w:val="792"/>
    <w:next w:val="792"/>
    <w:uiPriority w:val="39"/>
    <w:unhideWhenUsed/>
    <w:pPr>
      <w:ind w:left="1701" w:right="0" w:firstLine="0"/>
      <w:spacing w:after="57"/>
    </w:pPr>
  </w:style>
  <w:style w:type="paragraph" w:styleId="789">
    <w:name w:val="toc 8"/>
    <w:basedOn w:val="792"/>
    <w:next w:val="792"/>
    <w:uiPriority w:val="39"/>
    <w:unhideWhenUsed/>
    <w:pPr>
      <w:ind w:left="1984" w:right="0" w:firstLine="0"/>
      <w:spacing w:after="57"/>
    </w:pPr>
  </w:style>
  <w:style w:type="paragraph" w:styleId="790">
    <w:name w:val="toc 9"/>
    <w:basedOn w:val="792"/>
    <w:next w:val="792"/>
    <w:uiPriority w:val="39"/>
    <w:unhideWhenUsed/>
    <w:pPr>
      <w:ind w:left="2268" w:right="0" w:firstLine="0"/>
      <w:spacing w:after="57"/>
    </w:pPr>
  </w:style>
  <w:style w:type="paragraph" w:styleId="791">
    <w:name w:val="TOC Heading"/>
    <w:uiPriority w:val="39"/>
    <w:unhideWhenUsed/>
  </w:style>
  <w:style w:type="paragraph" w:styleId="792" w:default="1">
    <w:name w:val="Normal"/>
    <w:qFormat/>
  </w:style>
  <w:style w:type="character" w:styleId="793" w:default="1">
    <w:name w:val="Default Paragraph Font"/>
    <w:uiPriority w:val="1"/>
    <w:semiHidden/>
    <w:unhideWhenUsed/>
  </w:style>
  <w:style w:type="table" w:styleId="79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Курочка</dc:creator>
  <cp:keywords/>
  <dc:description/>
  <cp:revision>14</cp:revision>
  <dcterms:created xsi:type="dcterms:W3CDTF">2021-11-01T03:28:00Z</dcterms:created>
  <dcterms:modified xsi:type="dcterms:W3CDTF">2023-06-28T06:04:49Z</dcterms:modified>
</cp:coreProperties>
</file>