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jc w:val="center"/>
      </w:pPr>
      <w:r>
        <w:rPr>
          <w:b/>
          <w:szCs w:val="28"/>
        </w:rPr>
        <w:t xml:space="preserve">ПРОТОКОЛ №2</w:t>
      </w:r>
      <w:r/>
    </w:p>
    <w:p>
      <w:pPr>
        <w:pStyle w:val="833"/>
        <w:jc w:val="center"/>
      </w:pPr>
      <w:r>
        <w:rPr>
          <w:b/>
          <w:szCs w:val="28"/>
        </w:rPr>
        <w:t xml:space="preserve">заседания рабочей группы по вопросам оказания имущественной поддержки субъектам малого и среднего предпринимательства в Ровеньском районе Белгородской области</w:t>
      </w:r>
      <w:r/>
    </w:p>
    <w:p>
      <w:pPr>
        <w:pStyle w:val="833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  <w:r>
        <w:rPr>
          <w:b/>
          <w:szCs w:val="28"/>
        </w:rPr>
      </w:r>
    </w:p>
    <w:p>
      <w:pPr>
        <w:pStyle w:val="833"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01</w:t>
      </w:r>
      <w:r>
        <w:rPr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марта</w:t>
      </w:r>
      <w:r>
        <w:rPr>
          <w:szCs w:val="28"/>
        </w:rPr>
        <w:t xml:space="preserve"> 20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24</w:t>
      </w:r>
      <w:r>
        <w:rPr>
          <w:szCs w:val="28"/>
        </w:rPr>
        <w:t xml:space="preserve"> г. </w:t>
      </w:r>
      <w:r/>
    </w:p>
    <w:p>
      <w:pPr>
        <w:pStyle w:val="833"/>
      </w:pPr>
      <w:r>
        <w:rPr>
          <w:szCs w:val="28"/>
        </w:rPr>
        <w:t xml:space="preserve">Время: 10.00</w:t>
      </w:r>
      <w:r/>
    </w:p>
    <w:p>
      <w:pPr>
        <w:pStyle w:val="833"/>
      </w:pPr>
      <w:r>
        <w:rPr>
          <w:szCs w:val="28"/>
        </w:rPr>
        <w:t xml:space="preserve">Место проведения заседания рабочей группы: Белгородская обл., п. Ровеньки, ул. Ленина, д. 50, 1 этаж</w:t>
      </w:r>
      <w:r/>
    </w:p>
    <w:p>
      <w:pPr>
        <w:pStyle w:val="833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833"/>
        <w:ind w:left="0" w:right="0" w:firstLine="709"/>
      </w:pPr>
      <w:r>
        <w:rPr>
          <w:szCs w:val="28"/>
        </w:rPr>
        <w:t xml:space="preserve">На заседании присутствовали:  </w:t>
      </w:r>
      <w:r/>
    </w:p>
    <w:tbl>
      <w:tblPr>
        <w:tblW w:w="0" w:type="auto"/>
        <w:tblInd w:w="-45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0"/>
        <w:gridCol w:w="2445"/>
        <w:gridCol w:w="6450"/>
      </w:tblGrid>
      <w:tr>
        <w:tblPrEx/>
        <w:trPr>
          <w:trHeight w:val="100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1.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Подобная М.В.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Первый заместитель главы администрации Ровеньского района по экономике — начальник управления финансов и бюджетной политики администрации района — председатель рабочей группы</w:t>
            </w:r>
            <w:r/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2.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Мандрыгина М.Р.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Главный специалист отдела имущественных правоотношений администрации Ровеньского района – секретарь комиссии</w:t>
            </w:r>
            <w:r/>
          </w:p>
        </w:tc>
      </w:tr>
      <w:tr>
        <w:tblPrEx/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0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Члены рабочей группы:</w:t>
            </w:r>
            <w:r/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3.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 Андриевский Г.В.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Начальник управления экономического и стратегического развития администрации Ровеньского района</w:t>
            </w:r>
            <w:r/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</w:pPr>
            <w:r>
              <w:t xml:space="preserve">4.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  <w:t xml:space="preserve">Гребеник А.П.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</w:pPr>
            <w:r>
              <w:t xml:space="preserve">Начальник отдела имущественных правоотношений администрации Ровеньского района</w:t>
            </w:r>
            <w:r/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5.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Соловьёва А.А.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Начальник отдела правового обеспечения, муниципальной службы и кадров администрации Ровеньского района</w:t>
            </w:r>
            <w:r/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6.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Гришко Т.М.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Начальник отдела земельных правоотношений администрации Ровеньского района</w:t>
            </w:r>
            <w:r/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</w:pPr>
            <w:r>
              <w:t xml:space="preserve">7.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  <w:rPr>
                <w:szCs w:val="28"/>
              </w:rPr>
            </w:pPr>
            <w:r>
              <w:rPr>
                <w:szCs w:val="28"/>
              </w:rPr>
              <w:t xml:space="preserve">Сидоренко И.В.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</w:pPr>
            <w:r>
              <w:t xml:space="preserve">Начальник отдела экономики, анализа и прогнозирования администрации Ровеньского района</w:t>
            </w:r>
            <w:r/>
          </w:p>
        </w:tc>
      </w:tr>
      <w:tr>
        <w:tblPrEx/>
        <w:trPr>
          <w:trHeight w:val="64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8.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Хлапонин А.А.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муниципального образования городское поселение «Посёлок Ровеньки» (по согласованию)</w:t>
            </w:r>
            <w:r/>
          </w:p>
        </w:tc>
      </w:tr>
      <w:tr>
        <w:tblPrEx/>
        <w:trPr>
          <w:trHeight w:val="34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9.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Шепель Ю.С.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Айдарского сельского поселения (по согласованию)</w:t>
            </w:r>
            <w:r/>
          </w:p>
        </w:tc>
      </w:tr>
      <w:tr>
        <w:tblPrEx/>
        <w:trPr>
          <w:trHeight w:val="31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10.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Золотарева Т.В.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Лознянского сельского поселения (по согласованию)</w:t>
            </w:r>
            <w:r/>
          </w:p>
        </w:tc>
      </w:tr>
      <w:tr>
        <w:tblPrEx/>
        <w:trPr>
          <w:trHeight w:val="24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color w:val="000000"/>
                <w:szCs w:val="28"/>
              </w:rPr>
              <w:t xml:space="preserve">11.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color w:val="000000"/>
                <w:szCs w:val="28"/>
              </w:rPr>
              <w:t xml:space="preserve">Котов В.С.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color w:val="000000"/>
                <w:szCs w:val="28"/>
              </w:rPr>
              <w:t xml:space="preserve">Глава администрации Нагорьевского сельского поселения (по согласованию)</w:t>
            </w:r>
            <w:r/>
          </w:p>
        </w:tc>
      </w:tr>
      <w:tr>
        <w:tblPrEx/>
        <w:trPr>
          <w:trHeight w:val="40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12.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Нудный С.И.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Новоалександровского сельского поселения (по согласованию)</w:t>
            </w:r>
            <w:r/>
          </w:p>
        </w:tc>
      </w:tr>
      <w:tr>
        <w:tblPrEx/>
        <w:trPr>
          <w:trHeight w:val="22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13.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Омутков А.И.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</w:t>
            </w:r>
            <w:r>
              <w:rPr>
                <w:szCs w:val="28"/>
              </w:rPr>
              <w:t xml:space="preserve"> администрации Свистовского сельского поселения (по согласованию)</w:t>
            </w:r>
            <w:r/>
          </w:p>
        </w:tc>
      </w:tr>
      <w:tr>
        <w:tblPrEx/>
        <w:trPr>
          <w:trHeight w:val="22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14.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Улезько Л.Н.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Верхнесеребрянского</w:t>
            </w:r>
            <w:r>
              <w:rPr>
                <w:szCs w:val="28"/>
              </w:rPr>
              <w:t xml:space="preserve"> сельского поселения (по согласованию)</w:t>
            </w:r>
            <w:r/>
          </w:p>
        </w:tc>
      </w:tr>
      <w:tr>
        <w:tblPrEx/>
        <w:trPr>
          <w:trHeight w:val="22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15.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Скоробогатько Т.И.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Наголенского</w:t>
            </w:r>
            <w:r>
              <w:rPr>
                <w:szCs w:val="28"/>
              </w:rPr>
              <w:t xml:space="preserve"> сельского поселения (по согласованию)</w:t>
            </w:r>
            <w:r/>
          </w:p>
        </w:tc>
      </w:tr>
      <w:tr>
        <w:tblPrEx/>
        <w:trPr>
          <w:trHeight w:val="22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16.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Шестаков С.А.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Ржевского</w:t>
            </w:r>
            <w:r>
              <w:rPr>
                <w:szCs w:val="28"/>
              </w:rPr>
              <w:t xml:space="preserve"> сельского поселения (по согласованию)</w:t>
            </w:r>
            <w:r/>
          </w:p>
        </w:tc>
      </w:tr>
      <w:tr>
        <w:tblPrEx/>
        <w:trPr>
          <w:trHeight w:val="22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17.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Снеговской Ю.И.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Харьковского</w:t>
            </w:r>
            <w:r>
              <w:rPr>
                <w:szCs w:val="28"/>
              </w:rPr>
              <w:t xml:space="preserve"> сельского поселения (по согласованию)</w:t>
            </w:r>
            <w:r/>
          </w:p>
        </w:tc>
      </w:tr>
      <w:tr>
        <w:tblPrEx/>
        <w:trPr>
          <w:trHeight w:val="435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0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Эксперты рабочей группы:</w:t>
            </w:r>
            <w:r/>
          </w:p>
        </w:tc>
      </w:tr>
      <w:tr>
        <w:tblPrEx/>
        <w:trPr>
          <w:trHeight w:val="2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18.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Володарский В.В.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  <w:jc w:val="both"/>
            </w:pPr>
            <w:r>
              <w:rPr>
                <w:szCs w:val="28"/>
              </w:rPr>
              <w:t xml:space="preserve">Общественный помощник уполномоченного по защите прав предпринимателей Белгородской области в Ровеньском районе (по согласованию)</w:t>
            </w:r>
            <w:r/>
          </w:p>
        </w:tc>
      </w:tr>
    </w:tbl>
    <w:p>
      <w:pPr>
        <w:pStyle w:val="833"/>
        <w:ind w:left="0" w:right="0" w:firstLine="709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833"/>
        <w:ind w:left="0" w:right="0" w:firstLine="709"/>
        <w:jc w:val="both"/>
      </w:pPr>
      <w:r>
        <w:rPr>
          <w:color w:val="000000"/>
          <w:szCs w:val="28"/>
        </w:rPr>
        <w:t xml:space="preserve">Всего членов комиссии –20</w:t>
      </w:r>
      <w:r/>
    </w:p>
    <w:p>
      <w:pPr>
        <w:pStyle w:val="833"/>
        <w:ind w:left="0" w:right="0" w:firstLine="709"/>
        <w:jc w:val="both"/>
      </w:pPr>
      <w:r>
        <w:rPr>
          <w:color w:val="000000"/>
          <w:szCs w:val="28"/>
        </w:rPr>
        <w:t xml:space="preserve">Присутствовали –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18</w:t>
      </w:r>
      <w:r/>
    </w:p>
    <w:p>
      <w:pPr>
        <w:pStyle w:val="833"/>
        <w:ind w:left="0" w:right="0" w:firstLine="709"/>
        <w:jc w:val="both"/>
      </w:pPr>
      <w:r>
        <w:rPr>
          <w:color w:val="000000"/>
          <w:szCs w:val="28"/>
        </w:rPr>
        <w:t xml:space="preserve">Отсутствовали –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 2</w:t>
      </w:r>
      <w:r/>
    </w:p>
    <w:p>
      <w:pPr>
        <w:pStyle w:val="833"/>
        <w:ind w:left="0" w:right="0" w:firstLine="709"/>
        <w:jc w:val="both"/>
      </w:pPr>
      <w:r>
        <w:rPr>
          <w:color w:val="000000"/>
          <w:szCs w:val="28"/>
        </w:rPr>
        <w:t xml:space="preserve">Комиссия правомочна.</w:t>
      </w:r>
      <w:r/>
    </w:p>
    <w:p>
      <w:pPr>
        <w:pStyle w:val="833"/>
        <w:ind w:left="0" w:righ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</w: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833"/>
        <w:ind w:left="0" w:right="0" w:firstLine="709"/>
        <w:jc w:val="center"/>
      </w:pPr>
      <w:r>
        <w:rPr>
          <w:b/>
          <w:szCs w:val="28"/>
        </w:rPr>
        <w:t xml:space="preserve">Повестка заседания:</w:t>
      </w:r>
      <w:r/>
    </w:p>
    <w:p>
      <w:pPr>
        <w:pStyle w:val="833"/>
        <w:ind w:left="0" w:right="0" w:firstLine="709"/>
        <w:jc w:val="both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  <w:r>
        <w:rPr>
          <w:b/>
          <w:szCs w:val="28"/>
        </w:rPr>
      </w:r>
    </w:p>
    <w:p>
      <w:pPr>
        <w:pStyle w:val="833"/>
        <w:ind w:left="0" w:right="0"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1</w:t>
      </w:r>
      <w:r>
        <w:rPr>
          <w:color w:val="000000"/>
          <w:sz w:val="28"/>
          <w:szCs w:val="28"/>
        </w:rPr>
        <w:t xml:space="preserve">. Рассмотрение предложени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я</w:t>
      </w:r>
      <w:r>
        <w:rPr>
          <w:color w:val="000000"/>
          <w:sz w:val="28"/>
          <w:szCs w:val="28"/>
        </w:rPr>
        <w:t xml:space="preserve"> по дополнению перечня муниципального</w:t>
      </w:r>
      <w:r/>
    </w:p>
    <w:p>
      <w:pPr>
        <w:pStyle w:val="833"/>
        <w:ind w:left="0" w:right="0" w:firstLine="0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имущества Ровеньского района по вопросам оказания имущественной поддержки субъектов малого и среднего предпринимательст</w:t>
      </w:r>
      <w:r>
        <w:rPr>
          <w:color w:val="000000"/>
          <w:sz w:val="28"/>
          <w:szCs w:val="28"/>
        </w:rPr>
        <w:t xml:space="preserve">ва в Ровеньском районе Белгородской области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833"/>
        <w:ind w:left="0" w:right="0" w:firstLine="0"/>
        <w:jc w:val="both"/>
      </w:pPr>
      <w:r/>
      <w:r/>
    </w:p>
    <w:p>
      <w:pPr>
        <w:pStyle w:val="833"/>
        <w:ind w:left="0" w:right="0" w:firstLine="709"/>
        <w:jc w:val="both"/>
        <w:rPr>
          <w:highlight w:val="none"/>
        </w:rPr>
      </w:pPr>
      <w:r>
        <w:rPr>
          <w:szCs w:val="28"/>
        </w:rPr>
        <w:t xml:space="preserve">По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первому</w:t>
      </w:r>
      <w:r>
        <w:rPr>
          <w:szCs w:val="28"/>
        </w:rPr>
        <w:t xml:space="preserve"> вопросу повестки дня рассмотрели предложение</w:t>
      </w:r>
      <w:r>
        <w:rPr>
          <w:szCs w:val="28"/>
        </w:rPr>
        <w:t xml:space="preserve"> начальника отдела имущественных правоотношений администрации Ровеньского района Гребеник А.П.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 </w:t>
      </w:r>
      <w:r>
        <w:rPr>
          <w:szCs w:val="28"/>
        </w:rPr>
        <w:t xml:space="preserve">по включению в перечен</w:t>
      </w:r>
      <w:r>
        <w:rPr>
          <w:szCs w:val="28"/>
        </w:rPr>
        <w:t xml:space="preserve">ь муниципального имущества Ровеньского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 транспортное средство:</w:t>
      </w:r>
      <w:r/>
    </w:p>
    <w:p>
      <w:pPr>
        <w:ind w:left="0" w:right="0" w:firstLine="709"/>
        <w:jc w:val="both"/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tbl>
      <w:tblPr>
        <w:tblW w:w="9621" w:type="dxa"/>
        <w:tblInd w:w="109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52"/>
        <w:gridCol w:w="6368"/>
      </w:tblGrid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Наименование имущества, тип транспортного средства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Автомагазин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Марка/ модель: Фургон-автомагазин на шасси ГАЗ-А21R33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VIN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XJ73008GERM010072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Шасси (рама) №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отсутствует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Кузов №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A21R22P0192569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Модель и № двигателя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A27500P0903331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Цвет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БЕЛЫЙ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Год выпуска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2023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0" w:right="0" w:firstLine="709"/>
        <w:jc w:val="both"/>
        <w:rPr>
          <w:highlight w:val="yellow"/>
        </w:rPr>
      </w:pP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</w: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</w:r>
    </w:p>
    <w:p>
      <w:pPr>
        <w:pStyle w:val="833"/>
        <w:ind w:left="0" w:right="0" w:firstLine="708"/>
        <w:jc w:val="both"/>
        <w:rPr>
          <w:rFonts w:eastAsia="Times New Roman" w:cs="Times New Roman"/>
          <w:color w:val="auto"/>
          <w:sz w:val="28"/>
          <w:szCs w:val="28"/>
          <w:highlight w:val="none"/>
          <w:lang w:val="ru-RU" w:eastAsia="zh-CN" w:bidi="ar-SA"/>
        </w:rPr>
      </w:pPr>
      <w:r>
        <w:rPr>
          <w:szCs w:val="28"/>
          <w:highlight w:val="yellow"/>
        </w:rPr>
      </w:r>
      <w:r>
        <w:rPr>
          <w:rFonts w:eastAsia="Times New Roman" w:cs="Times New Roman"/>
          <w:bCs/>
          <w:color w:val="auto"/>
          <w:sz w:val="28"/>
          <w:szCs w:val="20"/>
          <w:highlight w:val="none"/>
          <w:lang w:val="ru-RU" w:eastAsia="zh-CN" w:bidi="ar-SA"/>
        </w:rPr>
        <w:t xml:space="preserve">Данное транспортное средство не предоставлено никому по договору.</w:t>
      </w:r>
      <w:r>
        <w:rPr>
          <w:rFonts w:eastAsia="Times New Roman" w:cs="Times New Roman"/>
          <w:bCs/>
          <w:color w:val="auto"/>
          <w:sz w:val="28"/>
          <w:szCs w:val="20"/>
          <w:highlight w:val="yellow"/>
          <w:lang w:val="ru-RU" w:eastAsia="zh-CN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highlight w:val="yellow"/>
          <w:lang w:val="ru-RU" w:eastAsia="zh-CN" w:bidi="ar-SA"/>
        </w:rPr>
      </w:r>
      <w:r>
        <w:rPr>
          <w:rFonts w:eastAsia="Times New Roman" w:cs="Times New Roman"/>
          <w:color w:val="auto"/>
          <w:sz w:val="28"/>
          <w:szCs w:val="28"/>
          <w:highlight w:val="none"/>
          <w:lang w:val="ru-RU" w:eastAsia="zh-CN" w:bidi="ar-SA"/>
        </w:rPr>
      </w:r>
    </w:p>
    <w:p>
      <w:pPr>
        <w:pStyle w:val="833"/>
        <w:ind w:left="0" w:right="0" w:firstLine="709"/>
        <w:jc w:val="both"/>
        <w:rPr>
          <w:highlight w:val="none"/>
        </w:rPr>
      </w:pP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На транспортное средство представлена копия выписки из электронного паспорта транспортного средства от 13.12.2024г. 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9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33"/>
        <w:ind w:left="0" w:right="0" w:firstLine="708"/>
        <w:jc w:val="both"/>
      </w:pPr>
      <w:r>
        <w:rPr>
          <w:color w:val="111111"/>
        </w:rPr>
        <w:t xml:space="preserve">Какие будут вопросы? Замечания? Предложения?(Голосуют)</w:t>
      </w:r>
      <w:r/>
    </w:p>
    <w:p>
      <w:pPr>
        <w:pStyle w:val="833"/>
        <w:jc w:val="both"/>
      </w:pPr>
      <w:r>
        <w:rPr>
          <w:color w:val="111111"/>
        </w:rPr>
        <w:tab/>
        <w:t xml:space="preserve">«За» - </w:t>
      </w:r>
      <w:r>
        <w:rPr>
          <w:rFonts w:eastAsia="Times New Roman" w:cs="Times New Roman"/>
          <w:color w:val="111111"/>
          <w:sz w:val="28"/>
          <w:szCs w:val="20"/>
          <w:lang w:val="ru-RU" w:eastAsia="zh-CN" w:bidi="ar-SA"/>
        </w:rPr>
        <w:t xml:space="preserve">18</w:t>
      </w:r>
      <w:r/>
    </w:p>
    <w:p>
      <w:pPr>
        <w:pStyle w:val="833"/>
        <w:jc w:val="both"/>
      </w:pPr>
      <w:r>
        <w:rPr>
          <w:color w:val="111111"/>
        </w:rPr>
        <w:tab/>
        <w:t xml:space="preserve">«Против» - 0</w:t>
      </w:r>
      <w:r/>
    </w:p>
    <w:p>
      <w:pPr>
        <w:pStyle w:val="833"/>
        <w:jc w:val="both"/>
      </w:pPr>
      <w:r>
        <w:rPr>
          <w:color w:val="111111"/>
        </w:rPr>
        <w:tab/>
        <w:t xml:space="preserve">Принято единогласно.</w:t>
      </w:r>
      <w:r/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/>
    </w:p>
    <w:p>
      <w:pPr>
        <w:pStyle w:val="833"/>
        <w:jc w:val="both"/>
      </w:pPr>
      <w:r/>
      <w:r/>
    </w:p>
    <w:p>
      <w:pPr>
        <w:pStyle w:val="833"/>
        <w:jc w:val="both"/>
      </w:pPr>
      <w:r>
        <w:tab/>
        <w:t xml:space="preserve">Решили:</w:t>
      </w:r>
      <w:r/>
    </w:p>
    <w:p>
      <w:pPr>
        <w:pStyle w:val="833"/>
        <w:ind w:left="0" w:right="0" w:firstLine="708"/>
        <w:jc w:val="both"/>
        <w:widowControl w:val="off"/>
        <w:rPr>
          <w:rFonts w:ascii="Times New Roman" w:hAnsi="Times New Roman" w:cs="Times New Roman"/>
          <w:b w:val="0"/>
          <w:bCs w:val="0"/>
          <w:i w:val="0"/>
          <w:caps w:val="0"/>
          <w:smallCaps w:val="0"/>
          <w:color w:val="111111"/>
          <w:spacing w:val="0"/>
          <w:sz w:val="28"/>
          <w:szCs w:val="28"/>
          <w:highlight w:val="none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1</w:t>
      </w:r>
      <w:r>
        <w:rPr>
          <w:szCs w:val="28"/>
        </w:rPr>
        <w:t xml:space="preserve">. Рекомендовать администрации Ровеньского района дополнить перечень муниципального имущества Ровеньского района, согласно п. 3 Правил формирования ведения и обяза</w:t>
      </w:r>
      <w:r>
        <w:rPr>
          <w:szCs w:val="28"/>
        </w:rPr>
        <w:t xml:space="preserve">тельного опубликования перечня муниципального имущества Ровеньского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</w:t>
      </w:r>
      <w:r>
        <w:rPr>
          <w:szCs w:val="28"/>
        </w:rPr>
        <w:t xml:space="preserve">ва),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Федерации», утвержденных решением Муниципального совета Ровеньского района от 25 января 2019 года №5/54 транспортным средством</w:t>
      </w:r>
      <w:r>
        <w:rPr>
          <w:rFonts w:ascii="Times New Roman" w:hAnsi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</w:rPr>
        <w:t xml:space="preserve">:</w:t>
      </w:r>
      <w:r/>
    </w:p>
    <w:p>
      <w:pPr>
        <w:ind w:left="0" w:right="0" w:firstLine="708"/>
        <w:jc w:val="both"/>
        <w:widowControl w:val="off"/>
      </w:pPr>
      <w:r>
        <w:rPr>
          <w:rFonts w:ascii="Times New Roman" w:hAnsi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  <w:highlight w:val="none"/>
        </w:rPr>
      </w:r>
    </w:p>
    <w:tbl>
      <w:tblPr>
        <w:tblW w:w="9621" w:type="dxa"/>
        <w:tblInd w:w="109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52"/>
        <w:gridCol w:w="6368"/>
      </w:tblGrid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Наименование имущества, тип транспортного средства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Автомагазин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Марка/ модель: Фургон-автомагазин на шасси ГАЗ-А21R33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VIN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XJ73008GERM010072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Шасси (рама) №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отсутствует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Кузов №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A21R22P0192569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Модель и № двигателя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A27500P0903331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Цвет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БЕЛЫЙ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3252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Год выпуска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368" w:type="dxa"/>
            <w:textDirection w:val="lrTb"/>
            <w:noWrap w:val="false"/>
          </w:tcPr>
          <w:p>
            <w:pPr>
              <w:pStyle w:val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</w:rPr>
              <w:t xml:space="preserve">2023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0" w:right="0" w:firstLine="0"/>
        <w:jc w:val="both"/>
        <w:rPr>
          <w:color w:val="111111"/>
        </w:rPr>
      </w:pPr>
      <w:r>
        <w:rPr>
          <w:color w:val="111111"/>
        </w:rPr>
      </w:r>
    </w:p>
    <w:p>
      <w:pPr>
        <w:ind w:left="0" w:right="0" w:firstLine="0"/>
        <w:jc w:val="both"/>
        <w:rPr>
          <w:color w:val="111111"/>
        </w:rPr>
      </w:pPr>
      <w:r>
        <w:rPr>
          <w:color w:val="111111"/>
        </w:rPr>
      </w:r>
      <w:r>
        <w:rPr>
          <w:color w:val="111111"/>
        </w:rPr>
      </w:r>
    </w:p>
    <w:p>
      <w:pPr>
        <w:ind w:left="0" w:right="0" w:firstLine="0"/>
        <w:jc w:val="both"/>
        <w:rPr>
          <w:color w:val="111111"/>
        </w:rPr>
      </w:pPr>
      <w:r>
        <w:rPr>
          <w:color w:val="111111"/>
          <w:szCs w:val="28"/>
          <w:highlight w:val="none"/>
        </w:rPr>
      </w:r>
      <w:r>
        <w:rPr>
          <w:color w:val="111111"/>
        </w:rPr>
      </w:r>
      <w:r>
        <w:rPr>
          <w:color w:val="111111"/>
        </w:rPr>
      </w:r>
    </w:p>
    <w:p>
      <w:pPr>
        <w:pStyle w:val="833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 xml:space="preserve">П</w:t>
      </w:r>
      <w:r>
        <w:rPr>
          <w:b/>
          <w:color w:val="auto"/>
          <w:szCs w:val="28"/>
        </w:rPr>
        <w:t xml:space="preserve">редседатель рабочей группы                                        М.В. Подобная </w:t>
      </w:r>
      <w:r>
        <w:rPr>
          <w:b/>
          <w:color w:val="auto"/>
          <w:szCs w:val="28"/>
        </w:rPr>
      </w:r>
      <w:r>
        <w:rPr>
          <w:b/>
          <w:color w:val="auto"/>
          <w:szCs w:val="28"/>
        </w:rPr>
      </w:r>
    </w:p>
    <w:sectPr>
      <w:footnotePr>
        <w:numRestart w:val="continuous"/>
      </w:footnotePr>
      <w:endnotePr/>
      <w:type w:val="nextPage"/>
      <w:pgSz w:w="11906" w:h="16838" w:orient="portrait"/>
      <w:pgMar w:top="1134" w:right="746" w:bottom="1134" w:left="162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Liberation Sans">
    <w:panose1 w:val="020B0604020202020204"/>
  </w:font>
  <w:font w:name="Times New Roman">
    <w:panose1 w:val="02020603050405020304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3"/>
    <w:next w:val="833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3"/>
    <w:next w:val="833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3"/>
    <w:next w:val="833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3"/>
    <w:next w:val="833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3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3"/>
    <w:next w:val="833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3"/>
    <w:next w:val="833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3"/>
    <w:next w:val="833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3"/>
    <w:next w:val="833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3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3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3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3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3"/>
    <w:next w:val="833"/>
    <w:uiPriority w:val="99"/>
    <w:unhideWhenUsed/>
    <w:pPr>
      <w:spacing w:after="0" w:afterAutospacing="0"/>
    </w:pPr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33" w:default="1">
    <w:name w:val="Normal"/>
    <w:next w:val="833"/>
    <w:pPr>
      <w:widowControl/>
    </w:pPr>
    <w:rPr>
      <w:rFonts w:ascii="Times New Roman" w:hAnsi="Times New Roman" w:eastAsia="Times New Roman" w:cs="Times New Roman"/>
      <w:color w:val="auto"/>
      <w:sz w:val="28"/>
      <w:szCs w:val="20"/>
      <w:lang w:val="ru-RU" w:eastAsia="zh-CN" w:bidi="ar-SA"/>
    </w:rPr>
  </w:style>
  <w:style w:type="character" w:styleId="834">
    <w:name w:val="WW8Num1z0"/>
    <w:next w:val="834"/>
  </w:style>
  <w:style w:type="character" w:styleId="835">
    <w:name w:val="WW8Num1z1"/>
    <w:next w:val="835"/>
    <w:link w:val="833"/>
  </w:style>
  <w:style w:type="character" w:styleId="836">
    <w:name w:val="WW8Num1z2"/>
    <w:next w:val="836"/>
    <w:link w:val="833"/>
  </w:style>
  <w:style w:type="character" w:styleId="837">
    <w:name w:val="WW8Num1z3"/>
    <w:next w:val="837"/>
    <w:link w:val="833"/>
  </w:style>
  <w:style w:type="character" w:styleId="838">
    <w:name w:val="WW8Num1z4"/>
    <w:next w:val="838"/>
    <w:link w:val="833"/>
  </w:style>
  <w:style w:type="character" w:styleId="839">
    <w:name w:val="WW8Num1z5"/>
    <w:next w:val="839"/>
    <w:link w:val="833"/>
  </w:style>
  <w:style w:type="character" w:styleId="840">
    <w:name w:val="WW8Num1z6"/>
    <w:next w:val="840"/>
    <w:link w:val="833"/>
  </w:style>
  <w:style w:type="character" w:styleId="841">
    <w:name w:val="WW8Num1z7"/>
    <w:next w:val="841"/>
    <w:link w:val="833"/>
  </w:style>
  <w:style w:type="character" w:styleId="842">
    <w:name w:val="WW8Num1z8"/>
    <w:next w:val="842"/>
    <w:link w:val="833"/>
  </w:style>
  <w:style w:type="character" w:styleId="843">
    <w:name w:val="WW8Num2z0"/>
    <w:next w:val="843"/>
    <w:link w:val="833"/>
  </w:style>
  <w:style w:type="character" w:styleId="844">
    <w:name w:val="WW8Num3z0"/>
    <w:next w:val="844"/>
    <w:link w:val="833"/>
  </w:style>
  <w:style w:type="character" w:styleId="845">
    <w:name w:val="WW8Num3z1"/>
    <w:next w:val="845"/>
  </w:style>
  <w:style w:type="character" w:styleId="846">
    <w:name w:val="WW8Num3z2"/>
    <w:next w:val="846"/>
    <w:link w:val="833"/>
  </w:style>
  <w:style w:type="character" w:styleId="847">
    <w:name w:val="WW8Num3z3"/>
    <w:next w:val="847"/>
    <w:link w:val="833"/>
  </w:style>
  <w:style w:type="character" w:styleId="848">
    <w:name w:val="WW8Num3z4"/>
    <w:next w:val="848"/>
    <w:link w:val="833"/>
  </w:style>
  <w:style w:type="character" w:styleId="849">
    <w:name w:val="WW8Num3z5"/>
    <w:next w:val="849"/>
    <w:link w:val="833"/>
  </w:style>
  <w:style w:type="character" w:styleId="850">
    <w:name w:val="WW8Num3z6"/>
    <w:next w:val="850"/>
    <w:link w:val="833"/>
  </w:style>
  <w:style w:type="character" w:styleId="851">
    <w:name w:val="WW8Num3z7"/>
    <w:next w:val="851"/>
    <w:link w:val="833"/>
  </w:style>
  <w:style w:type="character" w:styleId="852">
    <w:name w:val="WW8Num3z8"/>
    <w:next w:val="852"/>
    <w:link w:val="833"/>
  </w:style>
  <w:style w:type="character" w:styleId="853">
    <w:name w:val="WW8Num4z0"/>
    <w:next w:val="853"/>
    <w:link w:val="833"/>
  </w:style>
  <w:style w:type="character" w:styleId="854">
    <w:name w:val="WW8Num4z1"/>
    <w:next w:val="854"/>
    <w:link w:val="833"/>
  </w:style>
  <w:style w:type="character" w:styleId="855">
    <w:name w:val="WW8Num4z2"/>
    <w:next w:val="855"/>
    <w:link w:val="833"/>
  </w:style>
  <w:style w:type="character" w:styleId="856">
    <w:name w:val="WW8Num4z3"/>
    <w:next w:val="856"/>
  </w:style>
  <w:style w:type="character" w:styleId="857">
    <w:name w:val="WW8Num4z4"/>
    <w:next w:val="857"/>
    <w:link w:val="833"/>
  </w:style>
  <w:style w:type="character" w:styleId="858">
    <w:name w:val="WW8Num4z5"/>
    <w:next w:val="858"/>
    <w:link w:val="833"/>
  </w:style>
  <w:style w:type="character" w:styleId="859">
    <w:name w:val="WW8Num4z6"/>
    <w:next w:val="859"/>
    <w:link w:val="833"/>
  </w:style>
  <w:style w:type="character" w:styleId="860">
    <w:name w:val="WW8Num4z7"/>
    <w:next w:val="860"/>
    <w:link w:val="833"/>
  </w:style>
  <w:style w:type="character" w:styleId="861">
    <w:name w:val="WW8Num4z8"/>
    <w:next w:val="861"/>
    <w:link w:val="833"/>
  </w:style>
  <w:style w:type="character" w:styleId="862">
    <w:name w:val="WW8Num5z0"/>
    <w:next w:val="862"/>
    <w:rPr>
      <w:color w:val="ff0000"/>
    </w:rPr>
  </w:style>
  <w:style w:type="character" w:styleId="863">
    <w:name w:val="WW8Num5z1"/>
    <w:next w:val="863"/>
  </w:style>
  <w:style w:type="character" w:styleId="864">
    <w:name w:val="WW8Num5z2"/>
    <w:next w:val="864"/>
  </w:style>
  <w:style w:type="character" w:styleId="865">
    <w:name w:val="WW8Num5z3"/>
    <w:next w:val="865"/>
  </w:style>
  <w:style w:type="character" w:styleId="866">
    <w:name w:val="WW8Num5z4"/>
    <w:next w:val="866"/>
    <w:link w:val="833"/>
  </w:style>
  <w:style w:type="character" w:styleId="867">
    <w:name w:val="WW8Num5z5"/>
    <w:next w:val="867"/>
    <w:link w:val="833"/>
  </w:style>
  <w:style w:type="character" w:styleId="868">
    <w:name w:val="WW8Num5z6"/>
    <w:next w:val="868"/>
    <w:link w:val="833"/>
  </w:style>
  <w:style w:type="character" w:styleId="869">
    <w:name w:val="WW8Num5z7"/>
    <w:next w:val="869"/>
    <w:link w:val="833"/>
  </w:style>
  <w:style w:type="character" w:styleId="870">
    <w:name w:val="WW8Num5z8"/>
    <w:next w:val="870"/>
    <w:link w:val="833"/>
  </w:style>
  <w:style w:type="character" w:styleId="871">
    <w:name w:val="WW8Num6z0"/>
    <w:next w:val="871"/>
    <w:link w:val="833"/>
  </w:style>
  <w:style w:type="character" w:styleId="872">
    <w:name w:val="WW8Num6z1"/>
    <w:next w:val="872"/>
    <w:link w:val="833"/>
  </w:style>
  <w:style w:type="character" w:styleId="873">
    <w:name w:val="WW8Num6z2"/>
    <w:next w:val="873"/>
    <w:link w:val="833"/>
  </w:style>
  <w:style w:type="character" w:styleId="874">
    <w:name w:val="WW8Num6z3"/>
    <w:next w:val="874"/>
    <w:link w:val="833"/>
  </w:style>
  <w:style w:type="character" w:styleId="875">
    <w:name w:val="WW8Num6z4"/>
    <w:next w:val="875"/>
    <w:link w:val="833"/>
  </w:style>
  <w:style w:type="character" w:styleId="876">
    <w:name w:val="WW8Num6z5"/>
    <w:next w:val="876"/>
    <w:link w:val="833"/>
  </w:style>
  <w:style w:type="character" w:styleId="877">
    <w:name w:val="WW8Num6z6"/>
    <w:next w:val="877"/>
    <w:link w:val="833"/>
  </w:style>
  <w:style w:type="character" w:styleId="878">
    <w:name w:val="WW8Num6z7"/>
    <w:next w:val="878"/>
    <w:link w:val="833"/>
  </w:style>
  <w:style w:type="character" w:styleId="879">
    <w:name w:val="WW8Num6z8"/>
    <w:next w:val="879"/>
    <w:link w:val="833"/>
  </w:style>
  <w:style w:type="character" w:styleId="880">
    <w:name w:val="WW8Num7z0"/>
    <w:next w:val="880"/>
    <w:link w:val="833"/>
  </w:style>
  <w:style w:type="character" w:styleId="881">
    <w:name w:val="WW8Num7z1"/>
    <w:next w:val="881"/>
    <w:link w:val="833"/>
  </w:style>
  <w:style w:type="character" w:styleId="882">
    <w:name w:val="WW8Num7z2"/>
    <w:next w:val="882"/>
    <w:link w:val="833"/>
  </w:style>
  <w:style w:type="character" w:styleId="883">
    <w:name w:val="WW8Num7z3"/>
    <w:next w:val="883"/>
    <w:link w:val="833"/>
  </w:style>
  <w:style w:type="character" w:styleId="884">
    <w:name w:val="WW8Num7z4"/>
    <w:next w:val="884"/>
    <w:link w:val="833"/>
  </w:style>
  <w:style w:type="character" w:styleId="885">
    <w:name w:val="WW8Num7z5"/>
    <w:next w:val="885"/>
    <w:link w:val="833"/>
  </w:style>
  <w:style w:type="character" w:styleId="886">
    <w:name w:val="WW8Num7z6"/>
    <w:next w:val="886"/>
    <w:link w:val="833"/>
  </w:style>
  <w:style w:type="character" w:styleId="887">
    <w:name w:val="WW8Num7z7"/>
    <w:next w:val="887"/>
    <w:link w:val="833"/>
  </w:style>
  <w:style w:type="character" w:styleId="888">
    <w:name w:val="WW8Num7z8"/>
    <w:next w:val="888"/>
    <w:link w:val="833"/>
  </w:style>
  <w:style w:type="character" w:styleId="889">
    <w:name w:val="WW8Num8z0"/>
    <w:next w:val="889"/>
    <w:link w:val="833"/>
  </w:style>
  <w:style w:type="character" w:styleId="890">
    <w:name w:val="WW8Num8z1"/>
    <w:next w:val="890"/>
    <w:link w:val="833"/>
  </w:style>
  <w:style w:type="character" w:styleId="891">
    <w:name w:val="WW8Num8z2"/>
    <w:next w:val="891"/>
    <w:link w:val="833"/>
  </w:style>
  <w:style w:type="character" w:styleId="892">
    <w:name w:val="WW8Num8z3"/>
    <w:next w:val="892"/>
    <w:link w:val="833"/>
  </w:style>
  <w:style w:type="character" w:styleId="893">
    <w:name w:val="WW8Num8z4"/>
    <w:next w:val="893"/>
    <w:link w:val="833"/>
  </w:style>
  <w:style w:type="character" w:styleId="894">
    <w:name w:val="WW8Num8z5"/>
    <w:next w:val="894"/>
    <w:link w:val="833"/>
  </w:style>
  <w:style w:type="character" w:styleId="895">
    <w:name w:val="WW8Num8z6"/>
    <w:next w:val="895"/>
    <w:link w:val="833"/>
  </w:style>
  <w:style w:type="character" w:styleId="896">
    <w:name w:val="WW8Num8z7"/>
    <w:next w:val="896"/>
    <w:link w:val="833"/>
  </w:style>
  <w:style w:type="character" w:styleId="897">
    <w:name w:val="WW8Num8z8"/>
    <w:next w:val="897"/>
    <w:link w:val="833"/>
  </w:style>
  <w:style w:type="character" w:styleId="898">
    <w:name w:val="Основной шрифт абзаца"/>
    <w:next w:val="898"/>
  </w:style>
  <w:style w:type="character" w:styleId="899">
    <w:name w:val="Основной шрифт абзаца2"/>
    <w:next w:val="899"/>
    <w:link w:val="833"/>
  </w:style>
  <w:style w:type="character" w:styleId="900">
    <w:name w:val="Основной шрифт абзаца1"/>
    <w:next w:val="900"/>
    <w:link w:val="833"/>
  </w:style>
  <w:style w:type="character" w:styleId="901">
    <w:name w:val="extended-text__short"/>
    <w:basedOn w:val="898"/>
    <w:next w:val="901"/>
    <w:link w:val="833"/>
  </w:style>
  <w:style w:type="character" w:styleId="902">
    <w:name w:val="Интернет-ссылка"/>
    <w:next w:val="902"/>
    <w:link w:val="833"/>
    <w:rPr>
      <w:color w:val="000080"/>
      <w:u w:val="single"/>
      <w:lang w:val="en-US" w:eastAsia="en-US" w:bidi="en-US"/>
    </w:rPr>
  </w:style>
  <w:style w:type="character" w:styleId="903">
    <w:name w:val="Символ нумерации"/>
    <w:next w:val="903"/>
    <w:link w:val="833"/>
  </w:style>
  <w:style w:type="paragraph" w:styleId="904">
    <w:name w:val="Заголовок"/>
    <w:basedOn w:val="833"/>
    <w:next w:val="905"/>
    <w:link w:val="83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905">
    <w:name w:val="Основной текст"/>
    <w:basedOn w:val="833"/>
    <w:next w:val="905"/>
    <w:link w:val="833"/>
    <w:pPr>
      <w:spacing w:before="0" w:after="140" w:line="288" w:lineRule="auto"/>
    </w:pPr>
  </w:style>
  <w:style w:type="paragraph" w:styleId="906">
    <w:name w:val="Список"/>
    <w:basedOn w:val="905"/>
    <w:next w:val="906"/>
    <w:link w:val="833"/>
    <w:rPr>
      <w:rFonts w:cs="Mangal"/>
    </w:rPr>
  </w:style>
  <w:style w:type="paragraph" w:styleId="907">
    <w:name w:val="Название"/>
    <w:basedOn w:val="833"/>
    <w:next w:val="907"/>
    <w:link w:val="833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08">
    <w:name w:val="Указатель"/>
    <w:basedOn w:val="833"/>
    <w:next w:val="908"/>
    <w:link w:val="833"/>
    <w:pPr>
      <w:suppressLineNumbers/>
    </w:pPr>
    <w:rPr>
      <w:rFonts w:cs="Mangal"/>
    </w:rPr>
  </w:style>
  <w:style w:type="paragraph" w:styleId="909">
    <w:name w:val="Название объекта"/>
    <w:basedOn w:val="833"/>
    <w:next w:val="909"/>
    <w:link w:val="833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10">
    <w:name w:val="Указатель2"/>
    <w:basedOn w:val="833"/>
    <w:next w:val="910"/>
    <w:link w:val="833"/>
    <w:pPr>
      <w:suppressLineNumbers/>
    </w:pPr>
    <w:rPr>
      <w:rFonts w:cs="Mangal"/>
    </w:rPr>
  </w:style>
  <w:style w:type="paragraph" w:styleId="911">
    <w:name w:val="Название объекта1"/>
    <w:basedOn w:val="833"/>
    <w:next w:val="911"/>
    <w:link w:val="833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12">
    <w:name w:val="Указатель1"/>
    <w:basedOn w:val="833"/>
    <w:next w:val="912"/>
    <w:link w:val="833"/>
    <w:pPr>
      <w:suppressLineNumbers/>
    </w:pPr>
    <w:rPr>
      <w:rFonts w:cs="Mangal"/>
    </w:rPr>
  </w:style>
  <w:style w:type="paragraph" w:styleId="913">
    <w:name w:val="Содержимое таблицы"/>
    <w:basedOn w:val="833"/>
    <w:next w:val="913"/>
    <w:link w:val="833"/>
    <w:pPr>
      <w:suppressLineNumbers/>
    </w:pPr>
  </w:style>
  <w:style w:type="paragraph" w:styleId="914">
    <w:name w:val="Заголовок таблицы"/>
    <w:basedOn w:val="913"/>
    <w:next w:val="914"/>
    <w:link w:val="833"/>
    <w:pPr>
      <w:jc w:val="center"/>
      <w:suppressLineNumbers/>
    </w:pPr>
    <w:rPr>
      <w:b/>
      <w:bCs/>
    </w:rPr>
  </w:style>
  <w:style w:type="paragraph" w:styleId="915">
    <w:name w:val="ConsPlusTitle"/>
    <w:next w:val="915"/>
    <w:link w:val="833"/>
    <w:pPr>
      <w:widowControl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zh-CN" w:bidi="ar-SA"/>
    </w:rPr>
  </w:style>
  <w:style w:type="paragraph" w:styleId="916">
    <w:name w:val="ConsPlusNormal"/>
    <w:next w:val="916"/>
    <w:link w:val="833"/>
    <w:pPr>
      <w:ind w:left="0" w:right="0" w:firstLine="720"/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character" w:styleId="917" w:default="1">
    <w:name w:val="Default Paragraph Font"/>
    <w:uiPriority w:val="1"/>
    <w:semiHidden/>
    <w:unhideWhenUsed/>
  </w:style>
  <w:style w:type="numbering" w:styleId="91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Полякова</dc:creator>
  <cp:revision>90</cp:revision>
  <dcterms:created xsi:type="dcterms:W3CDTF">2018-04-19T03:10:00Z</dcterms:created>
  <dcterms:modified xsi:type="dcterms:W3CDTF">2024-03-07T08:37:22Z</dcterms:modified>
</cp:coreProperties>
</file>