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sz w:val="30"/>
          <w:szCs w:val="30"/>
          <w:lang w:eastAsia="zh-CN"/>
        </w:rPr>
        <w:t>Р О С С И Й С К А Я   Ф Е Д Е Р А Ц И Я</w:t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sz w:val="30"/>
          <w:szCs w:val="30"/>
          <w:lang w:eastAsia="zh-CN"/>
        </w:rPr>
        <w:t>Б Е Л Г О Р О Д С К А Я    О Б Л А С Т Ь</w:t>
      </w:r>
    </w:p>
    <w:p>
      <w:pPr>
        <w:pStyle w:val="Normal"/>
        <w:widowControl/>
        <w:jc w:val="center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lang w:eastAsia="zh-CN"/>
        </w:rPr>
      </w:r>
    </w:p>
    <w:p>
      <w:pPr>
        <w:pStyle w:val="Normal"/>
        <w:widowControl/>
        <w:jc w:val="center"/>
        <w:rPr>
          <w:b/>
          <w:sz w:val="28"/>
          <w:szCs w:val="28"/>
          <w:lang w:eastAsia="zh-CN"/>
        </w:rPr>
      </w:pPr>
      <w:r>
        <w:rPr/>
        <w:drawing>
          <wp:inline distT="0" distB="0" distL="0" distR="0">
            <wp:extent cx="775970" cy="893445"/>
            <wp:effectExtent l="0" t="0" r="0" b="0"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95" t="-654" r="-895" b="-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МУНИЦИПАЛЬНЫЙ СОВЕТ МУНИЦИПАЛЬНОГО РАЙОНА</w:t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«РОВЕНЬСКИЙ РАЙОН»</w:t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ЧЕТВЕРТОГО СОЗЫВА</w:t>
      </w:r>
    </w:p>
    <w:p>
      <w:pPr>
        <w:pStyle w:val="Normal"/>
        <w:widowControl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b/>
          <w:sz w:val="28"/>
          <w:szCs w:val="28"/>
          <w:lang w:eastAsia="zh-CN"/>
        </w:rPr>
        <w:t>Р Е Ш Е Н И Е</w:t>
      </w:r>
    </w:p>
    <w:p>
      <w:pPr>
        <w:pStyle w:val="Normal"/>
        <w:widowControl/>
        <w:jc w:val="center"/>
        <w:rPr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widowControl/>
        <w:jc w:val="center"/>
        <w:rPr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widowControl/>
        <w:jc w:val="center"/>
        <w:rPr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widowControl/>
        <w:jc w:val="center"/>
        <w:rPr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widowControl/>
        <w:ind w:right="-1" w:hanging="0"/>
        <w:jc w:val="both"/>
        <w:rPr>
          <w:sz w:val="24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26 апреля 2024 г.</w:t>
      </w:r>
      <w:r>
        <w:rPr>
          <w:b/>
          <w:bCs/>
          <w:sz w:val="24"/>
          <w:szCs w:val="24"/>
          <w:lang w:eastAsia="zh-CN"/>
        </w:rPr>
        <w:tab/>
        <w:tab/>
        <w:tab/>
        <w:t xml:space="preserve"> </w:t>
        <w:tab/>
        <w:tab/>
        <w:tab/>
        <w:t xml:space="preserve">                       </w:t>
      </w:r>
      <w:r>
        <w:rPr>
          <w:b/>
          <w:bCs/>
          <w:sz w:val="28"/>
          <w:szCs w:val="28"/>
          <w:lang w:eastAsia="zh-CN"/>
        </w:rPr>
        <w:t>№ 8/54</w:t>
      </w:r>
    </w:p>
    <w:p>
      <w:pPr>
        <w:pStyle w:val="Normal"/>
        <w:widowControl/>
        <w:suppressAutoHyphens w:val="false"/>
        <w:ind w:right="4534" w:hanging="0"/>
        <w:jc w:val="both"/>
        <w:rPr>
          <w:b/>
          <w:bCs/>
          <w:sz w:val="24"/>
          <w:szCs w:val="24"/>
          <w:u w:val="single"/>
          <w:lang w:eastAsia="zh-CN"/>
        </w:rPr>
      </w:pPr>
      <w:r>
        <w:rPr>
          <w:b/>
          <w:bCs/>
          <w:sz w:val="24"/>
          <w:szCs w:val="24"/>
          <w:u w:val="single"/>
          <w:lang w:eastAsia="zh-CN"/>
        </w:rPr>
      </w:r>
    </w:p>
    <w:p>
      <w:pPr>
        <w:pStyle w:val="Normal"/>
        <w:widowControl/>
        <w:suppressAutoHyphens w:val="false"/>
        <w:ind w:right="4534" w:hanging="0"/>
        <w:jc w:val="both"/>
        <w:rPr>
          <w:b/>
          <w:bCs/>
          <w:sz w:val="24"/>
          <w:szCs w:val="24"/>
          <w:u w:val="single"/>
          <w:lang w:eastAsia="zh-CN"/>
        </w:rPr>
      </w:pPr>
      <w:r>
        <w:rPr>
          <w:b/>
          <w:bCs/>
          <w:sz w:val="24"/>
          <w:szCs w:val="24"/>
          <w:u w:val="single"/>
          <w:lang w:eastAsia="zh-CN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tabs>
          <w:tab w:val="clear" w:pos="708"/>
          <w:tab w:val="left" w:pos="709" w:leader="none"/>
          <w:tab w:val="left" w:pos="4111" w:leader="none"/>
        </w:tabs>
        <w:ind w:right="5244" w:hanging="0"/>
        <w:jc w:val="both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О единовременной денежной выплате ветеранам боевых действий, </w:t>
      </w:r>
      <w:r>
        <w:rPr>
          <w:b/>
          <w:sz w:val="28"/>
          <w:szCs w:val="26"/>
        </w:rPr>
        <w:t>проживающим на территории Ровеньского  района</w:t>
      </w:r>
    </w:p>
    <w:p>
      <w:pPr>
        <w:pStyle w:val="Normal"/>
        <w:tabs>
          <w:tab w:val="clear" w:pos="708"/>
          <w:tab w:val="left" w:pos="709" w:leader="none"/>
          <w:tab w:val="left" w:pos="4111" w:leader="none"/>
        </w:tabs>
        <w:ind w:right="5101" w:hanging="0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</w:r>
    </w:p>
    <w:p>
      <w:pPr>
        <w:pStyle w:val="Normal"/>
        <w:tabs>
          <w:tab w:val="clear" w:pos="708"/>
          <w:tab w:val="left" w:pos="4680" w:leader="none"/>
        </w:tabs>
        <w:ind w:right="4536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 целях предоставления дополнительных мер социальной поддержки ветеранам боевых действий, проживающим на территории Ровеньского района, в соответствии с Федеральным законом от 12.01.1995 года №5-ФЗ «О ветеранах», </w:t>
      </w:r>
      <w:r>
        <w:rPr>
          <w:sz w:val="28"/>
          <w:szCs w:val="28"/>
          <w:lang w:eastAsia="zh-CN"/>
        </w:rPr>
        <w:t>Муниципальный совет Ров</w:t>
      </w:r>
      <w:bookmarkStart w:id="0" w:name="_GoBack"/>
      <w:bookmarkEnd w:id="0"/>
      <w:r>
        <w:rPr>
          <w:sz w:val="28"/>
          <w:szCs w:val="28"/>
          <w:lang w:eastAsia="zh-CN"/>
        </w:rPr>
        <w:t xml:space="preserve">еньского района </w:t>
      </w:r>
      <w:r>
        <w:rPr>
          <w:b/>
          <w:bCs/>
          <w:spacing w:val="40"/>
          <w:sz w:val="28"/>
          <w:szCs w:val="28"/>
          <w:lang w:eastAsia="zh-CN"/>
        </w:rPr>
        <w:t>решил</w:t>
      </w:r>
      <w:r>
        <w:rPr>
          <w:spacing w:val="40"/>
          <w:sz w:val="28"/>
          <w:szCs w:val="28"/>
          <w:lang w:eastAsia="zh-CN"/>
        </w:rPr>
        <w:t>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Установить ветеранам боевых действий, проживающим на территории Ровеньского района,  дополнительную меру социальной поддержки в виде </w:t>
      </w:r>
      <w:r>
        <w:rPr>
          <w:color w:val="000000" w:themeColor="text1"/>
          <w:sz w:val="28"/>
          <w:szCs w:val="28"/>
        </w:rPr>
        <w:t>единовременной денежной выплаты в размере 10 000 (</w:t>
      </w:r>
      <w:r>
        <w:rPr>
          <w:i/>
          <w:color w:val="000000" w:themeColor="text1"/>
          <w:sz w:val="28"/>
          <w:szCs w:val="28"/>
        </w:rPr>
        <w:t>десять тысяч</w:t>
      </w:r>
      <w:r>
        <w:rPr>
          <w:color w:val="000000" w:themeColor="text1"/>
          <w:sz w:val="28"/>
          <w:szCs w:val="28"/>
        </w:rPr>
        <w:t>) рублей 00 копеек, приуроченной к Дню ветеранов боевых действий (1 июля).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4111" w:leader="none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 Утвердить Порядок предоставления единовременной</w:t>
      </w:r>
      <w:r>
        <w:rPr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Ровеньского района </w:t>
      </w:r>
      <w:r>
        <w:rPr>
          <w:sz w:val="28"/>
          <w:szCs w:val="28"/>
        </w:rPr>
        <w:t>(прилагается).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4111" w:leader="none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Признать </w:t>
      </w:r>
      <w:r>
        <w:rPr>
          <w:color w:val="000000" w:themeColor="text1"/>
          <w:sz w:val="28"/>
          <w:szCs w:val="28"/>
        </w:rPr>
        <w:t>утратившим силу Решение муниципального совета муниципального района «Ровеньского района» третьего созыва «О единовременной денежной выплате ветеранам боевых действий, проживающим на территории Ровеньского района» от 25.05.2023г. №65/451.</w:t>
      </w:r>
    </w:p>
    <w:p>
      <w:pPr>
        <w:pStyle w:val="ConsPlusNormal"/>
        <w:shd w:val="clear" w:color="auto" w:fill="FFFFFF" w:themeFill="background1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>4. Определить уполномоченным органом по принятию решения о предоставлении и предоставлению единовременной денежной выплаты, установленной пунктом 1 настоящего решения, управление социальной защиты населения администрации Ровеньского района.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>5. Единовременная денежная выплата, установленная</w:t>
      </w:r>
      <w:r>
        <w:rPr>
          <w:color w:val="000000" w:themeColor="text1"/>
          <w:sz w:val="28"/>
          <w:szCs w:val="28"/>
          <w:shd w:fill="auto" w:val="clear"/>
        </w:rPr>
        <w:t xml:space="preserve"> пунктом 1 </w:t>
      </w:r>
      <w:r>
        <w:rPr>
          <w:color w:val="000000" w:themeColor="text1"/>
          <w:sz w:val="28"/>
          <w:szCs w:val="28"/>
        </w:rPr>
        <w:t xml:space="preserve"> настоящего решения, не учитывается при определении размера материального обеспечения (дохода, совокупного дохода) гражданина - ветерана боевых действий (семьи ветерана боевых действий) при определении права на получение иных мер социальной защиты, в том числе адресной социальной помощи, государственной социальной помощи, государственных пособий, компенсаций, субсидий на оплату жилого помещения и коммунальных услуг, доплат к пенсиям, иных социальных выплат.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4111" w:leader="none"/>
        </w:tabs>
        <w:ind w:firstLine="567"/>
        <w:jc w:val="both"/>
        <w:rPr>
          <w:color w:val="FF0000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6. </w:t>
      </w:r>
      <w:r>
        <w:rPr>
          <w:rStyle w:val="FontStyle17"/>
          <w:color w:val="000000" w:themeColor="text1"/>
          <w:sz w:val="28"/>
          <w:szCs w:val="28"/>
        </w:rPr>
        <w:t xml:space="preserve">Управлению </w:t>
      </w:r>
      <w:r>
        <w:rPr>
          <w:rStyle w:val="FontStyle17"/>
          <w:sz w:val="28"/>
          <w:szCs w:val="28"/>
        </w:rPr>
        <w:t xml:space="preserve">финансов и бюджетной политики администрации Ровеньского района </w:t>
      </w:r>
      <w:r>
        <w:rPr>
          <w:sz w:val="28"/>
          <w:szCs w:val="28"/>
          <w:lang w:bidi="ru-RU"/>
        </w:rPr>
        <w:t>обеспечить финансирование расходов на предоставление единовременной денежной выплаты ветеранам боевых действий в пределах средств, предусмотренных в местном бюджете Ровеньского района.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 xml:space="preserve">7. Управлению социальной защиты населения администрации </w:t>
      </w:r>
      <w:r>
        <w:rPr>
          <w:rStyle w:val="FontStyle17"/>
          <w:color w:val="000000" w:themeColor="text1"/>
          <w:sz w:val="28"/>
          <w:szCs w:val="28"/>
        </w:rPr>
        <w:t xml:space="preserve">Ровеньского  района </w:t>
      </w:r>
      <w:r>
        <w:rPr>
          <w:color w:val="000000" w:themeColor="text1"/>
          <w:sz w:val="28"/>
          <w:szCs w:val="28"/>
        </w:rPr>
        <w:t xml:space="preserve">обеспечить размещение в Единой государственной информационной системе социального обеспечения информацию о предоставлении </w:t>
      </w:r>
      <w:r>
        <w:rPr>
          <w:color w:val="000000" w:themeColor="text1"/>
          <w:sz w:val="28"/>
          <w:szCs w:val="26"/>
        </w:rPr>
        <w:t>единовременной денежной выплаты ветеранам боевых действий, проживающим на территории Ровеньского района</w:t>
      </w:r>
      <w:r>
        <w:rPr>
          <w:color w:val="000000" w:themeColor="text1"/>
          <w:sz w:val="28"/>
          <w:szCs w:val="28"/>
        </w:rPr>
        <w:t>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 xml:space="preserve">8. </w:t>
      </w:r>
      <w:r>
        <w:rPr>
          <w:rFonts w:eastAsia="Calibri"/>
          <w:color w:val="000000" w:themeColor="text1"/>
          <w:sz w:val="28"/>
          <w:szCs w:val="28"/>
        </w:rPr>
        <w:t>Опубликовать настоящее решение в районной газете «Ровеньская нива», разместить на официальном сайте органов местного самоуправления Ровеньского района в сети «Интернет»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в установленном порядке.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 xml:space="preserve">9. Настоящее решение вступает в силу с момента его официального </w:t>
      </w:r>
      <w:r>
        <w:rPr>
          <w:sz w:val="28"/>
          <w:szCs w:val="28"/>
        </w:rPr>
        <w:t>опубликования.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</w:rPr>
        <w:t xml:space="preserve">. </w:t>
      </w:r>
      <w:r>
        <w:rPr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Муниципального совета Ровеньского района  по социально-культурному развитию.</w:t>
      </w:r>
    </w:p>
    <w:p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/>
        <w:suppressAutoHyphens w:val="false"/>
        <w:rPr>
          <w:sz w:val="24"/>
          <w:szCs w:val="24"/>
          <w:lang w:eastAsia="zh-CN"/>
        </w:rPr>
      </w:pPr>
      <w:r>
        <w:rPr>
          <w:b/>
          <w:sz w:val="28"/>
          <w:szCs w:val="28"/>
          <w:lang w:eastAsia="zh-CN"/>
        </w:rPr>
        <w:t>Председатель Муниципального совета</w:t>
      </w:r>
    </w:p>
    <w:p>
      <w:pPr>
        <w:sectPr>
          <w:type w:val="nextPage"/>
          <w:pgSz w:w="11906" w:h="16838"/>
          <w:pgMar w:left="1701" w:right="566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false"/>
        <w:rPr>
          <w:bC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</w:t>
      </w:r>
      <w:r>
        <w:rPr>
          <w:b/>
          <w:sz w:val="28"/>
          <w:szCs w:val="28"/>
          <w:lang w:eastAsia="zh-CN"/>
        </w:rPr>
        <w:t>Ровеньского района</w:t>
        <w:tab/>
        <w:t xml:space="preserve">           </w:t>
        <w:tab/>
        <w:tab/>
        <w:t xml:space="preserve">           </w:t>
        <w:tab/>
        <w:t>В.А. Некрасов</w:t>
      </w:r>
    </w:p>
    <w:p>
      <w:pPr>
        <w:pStyle w:val="ConsPlusNormal"/>
        <w:numPr>
          <w:ilvl w:val="0"/>
          <w:numId w:val="0"/>
        </w:numPr>
        <w:ind w:left="4678" w:hanging="0"/>
        <w:jc w:val="center"/>
        <w:outlineLvl w:val="0"/>
        <w:rPr>
          <w:color w:val="000000" w:themeColor="text1"/>
          <w:shd w:fill="FF0000" w:val="clear"/>
        </w:rPr>
      </w:pPr>
      <w:r>
        <w:rPr>
          <w:color w:val="000000" w:themeColor="text1"/>
          <w:shd w:fill="FF0000" w:val="clear"/>
        </w:rPr>
      </w:r>
    </w:p>
    <w:p>
      <w:pPr>
        <w:pStyle w:val="ConsPlusNormal"/>
        <w:numPr>
          <w:ilvl w:val="0"/>
          <w:numId w:val="0"/>
        </w:numPr>
        <w:ind w:left="4678" w:hanging="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left="4678" w:hanging="0"/>
        <w:jc w:val="center"/>
        <w:outlineLvl w:val="0"/>
        <w:rPr/>
      </w:pPr>
      <w:r>
        <w:rPr>
          <w:color w:val="000000" w:themeColor="text1"/>
          <w:sz w:val="28"/>
          <w:szCs w:val="28"/>
        </w:rPr>
        <w:t xml:space="preserve">к решению Муниципального совета </w:t>
      </w:r>
    </w:p>
    <w:p>
      <w:pPr>
        <w:pStyle w:val="ConsPlusNormal"/>
        <w:numPr>
          <w:ilvl w:val="0"/>
          <w:numId w:val="0"/>
        </w:numPr>
        <w:ind w:left="4678" w:hanging="0"/>
        <w:jc w:val="center"/>
        <w:outlineLvl w:val="0"/>
        <w:rPr/>
      </w:pPr>
      <w:r>
        <w:rPr>
          <w:color w:val="000000" w:themeColor="text1"/>
          <w:sz w:val="28"/>
          <w:szCs w:val="28"/>
        </w:rPr>
        <w:t>Ровеньского района</w:t>
      </w:r>
    </w:p>
    <w:p>
      <w:pPr>
        <w:pStyle w:val="Normal"/>
        <w:widowControl/>
        <w:ind w:left="4678" w:hanging="0"/>
        <w:jc w:val="center"/>
        <w:rPr/>
      </w:pPr>
      <w:r>
        <w:rPr>
          <w:color w:val="000000" w:themeColor="text1"/>
          <w:sz w:val="28"/>
          <w:szCs w:val="28"/>
        </w:rPr>
        <w:t>от 26 апреля 2024 года №8/54</w:t>
      </w:r>
    </w:p>
    <w:p>
      <w:pPr>
        <w:pStyle w:val="Normal"/>
        <w:widowControl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widowControl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widowControl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widowControl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Порядок</w:t>
      </w:r>
    </w:p>
    <w:p>
      <w:pPr>
        <w:pStyle w:val="Normal"/>
        <w:widowControl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szCs w:val="28"/>
        </w:rPr>
        <w:t>предоставления единовременной</w:t>
      </w:r>
      <w:r>
        <w:rPr>
          <w:b/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Ровеньского района</w:t>
      </w:r>
    </w:p>
    <w:p>
      <w:pPr>
        <w:pStyle w:val="Normal"/>
        <w:widowControl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widowControl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I. Общие положения</w:t>
      </w:r>
    </w:p>
    <w:p>
      <w:pPr>
        <w:pStyle w:val="Normal"/>
        <w:spacing w:before="0" w:after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widowControl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1. </w:t>
      </w:r>
      <w:r>
        <w:rPr>
          <w:rFonts w:eastAsia="Calibri"/>
          <w:sz w:val="28"/>
          <w:szCs w:val="28"/>
          <w:lang w:eastAsia="en-US"/>
        </w:rPr>
        <w:t>Порядок предоставления единовременной денежной выплаты ветеранам боевых действий в 2024 году (далее - Порядок) определяет процедуры обращения и принятия решения о предоставлении (отказе в предоставлении) единовременной денежной выплаты ветеранам боевых действий (далее - единовременная денежная выплата), перечень документов, необходимых для предоставления единовременной денежной выплаты, порядок организации выплаты</w:t>
      </w:r>
      <w:r>
        <w:rPr>
          <w:sz w:val="28"/>
          <w:szCs w:val="28"/>
        </w:rPr>
        <w:t xml:space="preserve">. 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Право на получение единовременной денежной выплаты имеют граждане Российской Федерации, являющиеся в соответствии со </w:t>
      </w:r>
      <w:hyperlink r:id="rId3">
        <w:r>
          <w:rPr>
            <w:rFonts w:eastAsia="Calibri"/>
            <w:sz w:val="28"/>
            <w:szCs w:val="28"/>
            <w:lang w:eastAsia="en-US"/>
          </w:rPr>
          <w:t>статьей 3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12 января 1995 года № 5-ФЗ «О ветеранах» ветеранами боевых действий, зарегистрированные по месту жительства на территории муниципального района «Ровеньский район» Белгородской области (далее - ветераны боевых действий, заявитель).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обращения за единовременной денежной выплатой и ее назначения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Заявление</w:t>
      </w:r>
      <w:r>
        <w:rPr>
          <w:sz w:val="28"/>
          <w:szCs w:val="28"/>
          <w:lang w:bidi="ru-RU"/>
        </w:rPr>
        <w:t xml:space="preserve"> о предоставлении единовременной денежной выплаты ветеранам боевых действий (далее - заявление) подается заявителем или его представителем</w:t>
      </w:r>
      <w:r>
        <w:rPr>
          <w:sz w:val="28"/>
          <w:szCs w:val="28"/>
        </w:rPr>
        <w:t>, посредством личного обращения в управление социальной защиты населения администрации Ровеньского района (далее - Управление)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по форме согласно приложению №1 к настоящему Порядку.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1) документ, удостоверяющий личность заявителя;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2) </w:t>
      </w:r>
      <w:r>
        <w:rPr>
          <w:sz w:val="28"/>
          <w:szCs w:val="28"/>
          <w:lang w:bidi="ru-RU"/>
        </w:rPr>
        <w:t>документ, удостоверяющий личность представителя заявителя (в случае подачи заявления представителем заявителя);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заявителя (в случае подачи заявления представителем заявителя).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представителя заявителя, не являющегося его законным представителем, подтверждаются доверенностью, выданной и оформленной в соответствии с требованиями гражданского законодательства Российской Федерации;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документ, подтверждающий регистрацию заявителя по месту жительства на территории муниципального района «Ровеньский район» Белгородской области</w:t>
      </w:r>
      <w:r>
        <w:rPr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документ, подтверждающий реквизиты счета в кредитной организации, открытого на имя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6) </w:t>
      </w:r>
      <w:r>
        <w:rPr>
          <w:sz w:val="28"/>
          <w:szCs w:val="28"/>
          <w:lang w:bidi="ru-RU"/>
        </w:rPr>
        <w:t>страховое свидетельство обязательного пенсионного страхования либо документ, подтверждающий регистрацию в системе индивидуального (персонифицированного) учета;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документ установленного образца, подтверждающий признание гражданина ветераном боевых действий (удостоверение ветерана боевых действий, свидетельство о праве на льготы).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Заявители (представители заявителей) вправе обратиться в Управление с заявлением не позднее 16 июня текущего года.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Датой предоставления заявления считается дата его регистрации в Управлении.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Документы, необходимые для предоставления единовременной денежной  выплаты, могут быть представлены как в подлинниках, так и в копиях, заверенных в установленном порядке.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Единовременная денежная выплата перечисляется к Дню ветеранов боевых действий - 1 июля.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6. Заявление подлежит рассмотрению Управлением в срок, не превышающий 5 (</w:t>
      </w:r>
      <w:r>
        <w:rPr>
          <w:i/>
          <w:sz w:val="28"/>
          <w:szCs w:val="28"/>
        </w:rPr>
        <w:t>пяти</w:t>
      </w:r>
      <w:r>
        <w:rPr>
          <w:sz w:val="28"/>
          <w:szCs w:val="28"/>
        </w:rPr>
        <w:t>) рабочих дней с даты его регистрации.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Документы и информация, указанные в пункте 2 раздела II настоящего Порядка и находящиеся в распоряжении органов, предоставляющих государственные (муниципальные)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запрашиваются Управлением в порядке межведомственного взаимодействия, если такие документы и информация не были представлены заявителем.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и (или) работник органа или организации, не представившие (несвоевременно представившие) документы (сведения), запрошенные Управлением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 собственной инициативе представить в Управление документы, указанные в пункте 2 настоящего раздела, в полном объеме.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Должностные лица Управления,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данной меры социальной защиты.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 Управление проверяет достоверность сведений, указанных в заявлении и предоставленных заявителем документах. В этих целях Управление в порядке межведомственного запроса запрашивает, безвозмездно,  необходимые сведения от органов, предоставляющих государственные и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11. По результатам рассмотрения заявления Управлением принимается решение о назначении единовременной денежной выплаты (в форме распоряжения) или об отказе в ее назначении. Решение об отказе оформляется в виде уведомления.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 назначении, либо об отказе в назначении единовременной денежной выплаты продлевается на 20 (</w:t>
      </w:r>
      <w:r>
        <w:rPr>
          <w:i/>
          <w:sz w:val="28"/>
          <w:szCs w:val="28"/>
        </w:rPr>
        <w:t>двадцать</w:t>
      </w:r>
      <w:r>
        <w:rPr>
          <w:sz w:val="28"/>
          <w:szCs w:val="28"/>
        </w:rPr>
        <w:t>) рабочих дней в случае не поступления (несвоевременного поступления) документов (сведений), запрашиваемых в рамках межведомственного взаимодействия.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назначении единовременной денежной выплаты в течение 3 (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>) рабочих дней после дня принятия решения заявитель уведомляется об этом указанным в заявлении способом с указанием основания (оснований) отказа.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Основанием для отказа в предоставлении единовременной денежной выплаты является: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отсутствие права на получение единовременной денежной выплаты в соответствии с настоящим Порядком;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недостоверных сведений;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наличие в предоставленных документах неустранимых повреждений, исправлений, не позволяющих однозначно истолковать их содержание.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13. Отказ в назначении единовременной денежной выплаты не лишает возможности заявителя повторно </w:t>
      </w:r>
      <w:r>
        <w:rPr>
          <w:color w:val="000000" w:themeColor="text1"/>
          <w:sz w:val="28"/>
          <w:szCs w:val="28"/>
        </w:rPr>
        <w:t>обратиться с заявлением.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мер социальной поддержки в виде единовременной денежной выплаты размещается в соответствии с Федеральным законом от 17 июля 1999 года № 178-ФЗ «О государственной социальной помощи» в Единой государственной информационной системе социального обеспечения.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W w:w="7279" w:type="dxa"/>
        <w:jc w:val="left"/>
        <w:tblInd w:w="26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79"/>
      </w:tblGrid>
      <w:tr>
        <w:trPr/>
        <w:tc>
          <w:tcPr>
            <w:tcW w:w="727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right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widowControl w:val="false"/>
              <w:jc w:val="righ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к Порядку предоставления единовременной денежной выплаты ветеранам боевых действий, проживающим на территории Ровеньского района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Форма</w:t>
            </w:r>
          </w:p>
        </w:tc>
      </w:tr>
    </w:tbl>
    <w:p>
      <w:pPr>
        <w:pStyle w:val="Normal"/>
        <w:spacing w:before="0" w:after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W w:w="6570" w:type="dxa"/>
        <w:jc w:val="left"/>
        <w:tblInd w:w="33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70"/>
      </w:tblGrid>
      <w:tr>
        <w:trPr>
          <w:trHeight w:val="1258" w:hRule="atLeast"/>
        </w:trPr>
        <w:tc>
          <w:tcPr>
            <w:tcW w:w="657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социальной защиты населения администрации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Ровеньского района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органа социальной защиты населения)</w:t>
            </w:r>
          </w:p>
        </w:tc>
      </w:tr>
    </w:tbl>
    <w:p>
      <w:pPr>
        <w:pStyle w:val="Normal"/>
        <w:spacing w:before="0" w:after="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before="0" w:after="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before="0" w:after="0"/>
        <w:contextualSpacing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before="0" w:after="0"/>
        <w:contextualSpacing/>
        <w:jc w:val="center"/>
        <w:rPr>
          <w:b/>
          <w:color w:val="000000" w:themeColor="text1"/>
          <w:sz w:val="26"/>
          <w:szCs w:val="26"/>
        </w:rPr>
      </w:pPr>
      <w:bookmarkStart w:id="1" w:name="Par77"/>
      <w:bookmarkEnd w:id="1"/>
      <w:r>
        <w:rPr>
          <w:b/>
          <w:color w:val="000000" w:themeColor="text1"/>
          <w:sz w:val="26"/>
          <w:szCs w:val="26"/>
        </w:rPr>
        <w:t xml:space="preserve">Заявление </w:t>
      </w:r>
    </w:p>
    <w:p>
      <w:pPr>
        <w:pStyle w:val="Normal"/>
        <w:spacing w:before="0" w:after="0"/>
        <w:contextualSpacing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 предоставлении единовременной денежной выплаты ветеранам боевых действий, проживающим на территории Ровеньского района</w:t>
      </w:r>
    </w:p>
    <w:p>
      <w:pPr>
        <w:pStyle w:val="Normal"/>
        <w:spacing w:before="0" w:after="0"/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before="0" w:after="0"/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Я, _______________________________________________________________________</w:t>
      </w:r>
    </w:p>
    <w:p>
      <w:pPr>
        <w:pStyle w:val="Normal"/>
        <w:spacing w:before="0" w:after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(фамилия, имя, отчество (при наличии) заявителя)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Зарегистрированный по адресу: 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Документ, удостоверяющий личность: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наименование документа ____________серия ____________ № 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кем и когда выдан 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СНИЛС _____-_____-_____-_____</w:t>
      </w:r>
    </w:p>
    <w:p>
      <w:pPr>
        <w:pStyle w:val="Normal"/>
        <w:spacing w:before="0" w:after="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Телефон: _________________________________________________________________</w:t>
      </w:r>
    </w:p>
    <w:p>
      <w:pPr>
        <w:pStyle w:val="Normal"/>
        <w:spacing w:before="0" w:after="0"/>
        <w:ind w:firstLine="54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  <w:sz w:val="26"/>
          <w:szCs w:val="26"/>
        </w:rPr>
        <w:t>прошу предоставить мне единовременную денежную выплату как ветерану боевых действий</w:t>
      </w:r>
    </w:p>
    <w:p>
      <w:pPr>
        <w:pStyle w:val="Normal"/>
        <w:tabs>
          <w:tab w:val="clear" w:pos="708"/>
          <w:tab w:val="left" w:pos="1260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color w:val="000000" w:themeColor="text1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Установленную мне выплату перечислить на лицевой счет, открытый в кредитной организации </w:t>
      </w: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eastAsia="Calibri"/>
          <w:color w:val="000000" w:themeColor="text1"/>
        </w:rPr>
        <w:t xml:space="preserve">   (номер лицевого счета, наименование кредитной организации)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</w:t>
      </w:r>
      <w:bookmarkStart w:id="2" w:name="_Hlk100838510"/>
      <w:r>
        <w:rPr>
          <w:color w:val="000000" w:themeColor="text1"/>
          <w:sz w:val="26"/>
          <w:szCs w:val="26"/>
        </w:rPr>
        <w:t xml:space="preserve">принятом решении в назначении (отказе) единовременной выплаты </w:t>
      </w:r>
      <w:bookmarkEnd w:id="2"/>
      <w:r>
        <w:rPr>
          <w:color w:val="000000" w:themeColor="text1"/>
          <w:sz w:val="26"/>
          <w:szCs w:val="26"/>
        </w:rPr>
        <w:t>сообщить: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pict>
          <v:shape id="shape_0" coordsize="19937,18279" path="m19936,0l19936,18278l0,18278l0,0e" stroked="t" o:allowincell="f" style="position:absolute;margin-left:-780.65pt;margin-top:-1855.75pt;width:565.1pt;height:518.1pt">
            <v:stroke color="black" weight="12600" joinstyle="round" endcap="flat"/>
            <v:fill o:detectmouseclick="t" on="false"/>
            <w10:wrap type="none"/>
          </v:shape>
        </w:pict>
      </w:r>
      <w:r>
        <w:rPr>
          <w:color w:val="000000" w:themeColor="text1"/>
          <w:sz w:val="24"/>
          <w:szCs w:val="24"/>
        </w:rPr>
        <w:t xml:space="preserve">в письменной форме по почтовому адресу: 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pict>
          <v:shape id="shape_0" coordsize="19935,18279" path="m19934,0l19934,18278l0,18278l0,0e" stroked="t" o:allowincell="f" style="position:absolute;margin-left:-780.65pt;margin-top:-1855.35pt;width:565.05pt;height:518.1pt">
            <v:stroke color="black" weight="12600" joinstyle="round" endcap="flat"/>
            <v:fill o:detectmouseclick="t" on="false"/>
            <w10:wrap type="none"/>
          </v:shape>
        </w:pict>
      </w:r>
      <w:r>
        <w:rPr>
          <w:color w:val="000000" w:themeColor="text1"/>
          <w:sz w:val="24"/>
          <w:szCs w:val="24"/>
        </w:rPr>
        <w:t>в форме электронного документа по адресу электронной почты:</w:t>
      </w:r>
    </w:p>
    <w:p>
      <w:pPr>
        <w:pStyle w:val="Normal"/>
        <w:spacing w:before="0" w:after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pict>
          <v:shape id="shape_0" coordsize="19935,18279" path="m19934,0l19934,18278l0,18278l0,0e" stroked="t" o:allowincell="f" style="position:absolute;margin-left:-780.65pt;margin-top:-1855.35pt;width:565.05pt;height:518.1pt">
            <v:stroke color="black" weight="12600" joinstyle="round" endcap="flat"/>
            <v:fill o:detectmouseclick="t" on="false"/>
            <w10:wrap type="none"/>
          </v:shape>
        </w:pict>
      </w:r>
      <w:r>
        <w:rPr>
          <w:color w:val="000000" w:themeColor="text1"/>
          <w:sz w:val="24"/>
          <w:szCs w:val="24"/>
        </w:rPr>
        <w:t>в телефоном режиме:</w:t>
      </w:r>
    </w:p>
    <w:p>
      <w:pPr>
        <w:pStyle w:val="Normal"/>
        <w:spacing w:before="0" w:after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 наступления обстоятельств, влекущих прекращение единовременной выплаты, обязуюсь известить орган социальной защиты населения не позднее 3 (трех) рабочих дней после их наступления.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Согласен (-на) на автоматизированную, а также без использования средств автоматизации обработку и использование указанных мной персональных данных.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Об ответственности за достоверность представленных сведений предупрежден (-а).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center" w:pos="4677" w:leader="none"/>
          <w:tab w:val="left" w:pos="6371" w:leader="none"/>
        </w:tabs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Порядок отзыва согласия на обработку персональных данных: на основании заявления субъекта персональных данных.</w:t>
      </w:r>
    </w:p>
    <w:p>
      <w:pPr>
        <w:pStyle w:val="Normal"/>
        <w:tabs>
          <w:tab w:val="clear" w:pos="708"/>
          <w:tab w:val="center" w:pos="4677" w:leader="none"/>
          <w:tab w:val="left" w:pos="6371" w:leader="none"/>
        </w:tabs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заявлению прилагаются следующие документы: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</w:tabs>
        <w:spacing w:before="0" w:after="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  ____________ 20____ г.</w:t>
        <w:tab/>
        <w:t xml:space="preserve">                                                ____________________</w:t>
      </w:r>
    </w:p>
    <w:p>
      <w:pPr>
        <w:pStyle w:val="Normal"/>
        <w:tabs>
          <w:tab w:val="clear" w:pos="708"/>
          <w:tab w:val="left" w:pos="1053" w:leader="none"/>
          <w:tab w:val="left" w:pos="1200" w:leader="none"/>
          <w:tab w:val="left" w:pos="7560" w:leader="none"/>
        </w:tabs>
        <w:spacing w:before="0" w:after="0"/>
        <w:contextualSpacing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</w:rPr>
        <w:t>дата</w:t>
        <w:tab/>
        <w:t>подпись</w:t>
      </w:r>
    </w:p>
    <w:p>
      <w:pPr>
        <w:pStyle w:val="Normal"/>
        <w:shd w:val="clear" w:color="auto" w:fill="FFFFFF"/>
        <w:spacing w:before="0" w:after="0"/>
        <w:ind w:firstLine="851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before="0" w:after="0"/>
        <w:contextualSpacing/>
        <w:jc w:val="center"/>
        <w:rPr>
          <w:color w:val="000000" w:themeColor="text1"/>
        </w:rPr>
      </w:pPr>
      <w:r>
        <w:rPr>
          <w:rFonts w:eastAsia="Calibri"/>
          <w:color w:val="000000" w:themeColor="text1"/>
        </w:rPr>
        <w:t>(линия отреза)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Расписка-уведомление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Заявление гражданина ____________________________________________________________</w:t>
      </w:r>
    </w:p>
    <w:p>
      <w:pPr>
        <w:pStyle w:val="Normal"/>
        <w:spacing w:before="0" w:after="0"/>
        <w:ind w:firstLine="54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tbl>
      <w:tblPr>
        <w:tblW w:w="9730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2995"/>
        <w:gridCol w:w="2845"/>
      </w:tblGrid>
      <w:tr>
        <w:trPr>
          <w:trHeight w:val="166" w:hRule="atLeast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Регистрационный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заявления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Принял</w:t>
            </w:r>
          </w:p>
        </w:tc>
      </w:tr>
      <w:tr>
        <w:trPr/>
        <w:tc>
          <w:tcPr>
            <w:tcW w:w="3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приема заявления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Подпись специалиста</w:t>
            </w:r>
          </w:p>
        </w:tc>
      </w:tr>
      <w:tr>
        <w:trPr>
          <w:trHeight w:val="179" w:hRule="atLeast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bookmarkStart w:id="3" w:name="Par613"/>
            <w:bookmarkStart w:id="4" w:name="Par613"/>
            <w:bookmarkEnd w:id="4"/>
          </w:p>
        </w:tc>
      </w:tr>
    </w:tbl>
    <w:p>
      <w:pPr>
        <w:pStyle w:val="Normal"/>
        <w:ind w:right="-1" w:hanging="0"/>
        <w:rPr/>
      </w:pPr>
      <w:r>
        <w:rPr/>
      </w:r>
    </w:p>
    <w:sectPr>
      <w:headerReference w:type="default" r:id="rId4"/>
      <w:type w:val="nextPage"/>
      <w:pgSz w:w="11906" w:h="16838"/>
      <w:pgMar w:left="1758" w:right="567" w:gutter="0" w:header="426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spacing w:before="0" w:after="20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"/>
        </w:tabs>
        <w:ind w:left="943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8"/>
        </w:tabs>
        <w:ind w:left="6688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HTML Preformatted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26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9"/>
    <w:qFormat/>
    <w:locked/>
    <w:rsid w:val="00782be0"/>
    <w:rPr>
      <w:rFonts w:ascii="Courier New" w:hAnsi="Courier New" w:cs="Courier New"/>
      <w:sz w:val="26"/>
      <w:szCs w:val="26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183489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f60ac"/>
    <w:rPr>
      <w:rFonts w:ascii="Calibri" w:hAnsi="Calibri"/>
      <w:lang w:eastAsia="en-US"/>
    </w:rPr>
  </w:style>
  <w:style w:type="character" w:styleId="FontStyle17" w:customStyle="1">
    <w:name w:val="Font Style17"/>
    <w:basedOn w:val="DefaultParagraphFont"/>
    <w:uiPriority w:val="99"/>
    <w:qFormat/>
    <w:rsid w:val="00fc26c3"/>
    <w:rPr>
      <w:rFonts w:ascii="Times New Roman" w:hAnsi="Times New Roman" w:cs="Times New Roman"/>
      <w:sz w:val="26"/>
      <w:szCs w:val="26"/>
    </w:rPr>
  </w:style>
  <w:style w:type="character" w:styleId="Style16" w:customStyle="1">
    <w:name w:val="Нижний колонтитул Знак"/>
    <w:basedOn w:val="DefaultParagraphFont"/>
    <w:uiPriority w:val="99"/>
    <w:qFormat/>
    <w:rsid w:val="00fc26c3"/>
    <w:rPr>
      <w:rFonts w:eastAsia="Times New Roman"/>
      <w:sz w:val="20"/>
      <w:szCs w:val="20"/>
    </w:rPr>
  </w:style>
  <w:style w:type="character" w:styleId="WW8Num3z0" w:customStyle="1">
    <w:name w:val="WW8Num3z0"/>
    <w:qFormat/>
    <w:rsid w:val="007d2513"/>
    <w:rPr>
      <w:b w:val="false"/>
      <w:sz w:val="28"/>
    </w:rPr>
  </w:style>
  <w:style w:type="character" w:styleId="WW8Num3z1" w:customStyle="1">
    <w:name w:val="WW8Num3z1"/>
    <w:qFormat/>
    <w:rsid w:val="007d2513"/>
    <w:rPr>
      <w:b/>
      <w:sz w:val="28"/>
    </w:rPr>
  </w:style>
  <w:style w:type="character" w:styleId="WW8Num3z2" w:customStyle="1">
    <w:name w:val="WW8Num3z2"/>
    <w:qFormat/>
    <w:rsid w:val="007d2513"/>
    <w:rPr/>
  </w:style>
  <w:style w:type="character" w:styleId="WW8Num3z3" w:customStyle="1">
    <w:name w:val="WW8Num3z3"/>
    <w:qFormat/>
    <w:rsid w:val="007d2513"/>
    <w:rPr/>
  </w:style>
  <w:style w:type="character" w:styleId="WW8Num3z4" w:customStyle="1">
    <w:name w:val="WW8Num3z4"/>
    <w:qFormat/>
    <w:rsid w:val="007d2513"/>
    <w:rPr/>
  </w:style>
  <w:style w:type="character" w:styleId="WW8Num3z5" w:customStyle="1">
    <w:name w:val="WW8Num3z5"/>
    <w:qFormat/>
    <w:rsid w:val="007d2513"/>
    <w:rPr/>
  </w:style>
  <w:style w:type="character" w:styleId="WW8Num3z6" w:customStyle="1">
    <w:name w:val="WW8Num3z6"/>
    <w:qFormat/>
    <w:rsid w:val="007d2513"/>
    <w:rPr/>
  </w:style>
  <w:style w:type="character" w:styleId="WW8Num3z7" w:customStyle="1">
    <w:name w:val="WW8Num3z7"/>
    <w:qFormat/>
    <w:rsid w:val="007d2513"/>
    <w:rPr/>
  </w:style>
  <w:style w:type="character" w:styleId="WW8Num3z8" w:customStyle="1">
    <w:name w:val="WW8Num3z8"/>
    <w:qFormat/>
    <w:rsid w:val="007d2513"/>
    <w:rPr/>
  </w:style>
  <w:style w:type="character" w:styleId="WW8Num2z0" w:customStyle="1">
    <w:name w:val="WW8Num2z0"/>
    <w:qFormat/>
    <w:rsid w:val="007d2513"/>
    <w:rPr>
      <w:b w:val="false"/>
      <w:sz w:val="28"/>
    </w:rPr>
  </w:style>
  <w:style w:type="character" w:styleId="WW8Num2z1" w:customStyle="1">
    <w:name w:val="WW8Num2z1"/>
    <w:qFormat/>
    <w:rsid w:val="007d2513"/>
    <w:rPr>
      <w:b/>
      <w:sz w:val="28"/>
    </w:rPr>
  </w:style>
  <w:style w:type="character" w:styleId="WW8Num2z2" w:customStyle="1">
    <w:name w:val="WW8Num2z2"/>
    <w:qFormat/>
    <w:rsid w:val="007d2513"/>
    <w:rPr/>
  </w:style>
  <w:style w:type="character" w:styleId="WW8Num2z3" w:customStyle="1">
    <w:name w:val="WW8Num2z3"/>
    <w:qFormat/>
    <w:rsid w:val="007d2513"/>
    <w:rPr/>
  </w:style>
  <w:style w:type="character" w:styleId="WW8Num2z4" w:customStyle="1">
    <w:name w:val="WW8Num2z4"/>
    <w:qFormat/>
    <w:rsid w:val="007d2513"/>
    <w:rPr/>
  </w:style>
  <w:style w:type="character" w:styleId="WW8Num2z5" w:customStyle="1">
    <w:name w:val="WW8Num2z5"/>
    <w:qFormat/>
    <w:rsid w:val="007d2513"/>
    <w:rPr/>
  </w:style>
  <w:style w:type="character" w:styleId="WW8Num2z6" w:customStyle="1">
    <w:name w:val="WW8Num2z6"/>
    <w:qFormat/>
    <w:rsid w:val="007d2513"/>
    <w:rPr/>
  </w:style>
  <w:style w:type="character" w:styleId="WW8Num2z7" w:customStyle="1">
    <w:name w:val="WW8Num2z7"/>
    <w:qFormat/>
    <w:rsid w:val="007d2513"/>
    <w:rPr/>
  </w:style>
  <w:style w:type="character" w:styleId="WW8Num2z8" w:customStyle="1">
    <w:name w:val="WW8Num2z8"/>
    <w:qFormat/>
    <w:rsid w:val="007d2513"/>
    <w:rPr/>
  </w:style>
  <w:style w:type="character" w:styleId="HTML" w:customStyle="1">
    <w:name w:val="Стандартный HTML Знак"/>
    <w:basedOn w:val="DefaultParagraphFont"/>
    <w:link w:val="HTMLPreformatted"/>
    <w:semiHidden/>
    <w:qFormat/>
    <w:rsid w:val="001c7c96"/>
    <w:rPr>
      <w:rFonts w:ascii="Courier New" w:hAnsi="Courier New" w:eastAsia="Times New Roman"/>
      <w:color w:val="000000"/>
      <w:sz w:val="20"/>
      <w:szCs w:val="20"/>
    </w:rPr>
  </w:style>
  <w:style w:type="character" w:styleId="-">
    <w:name w:val="Hyperlink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7d2513"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8">
    <w:name w:val="Body Text"/>
    <w:basedOn w:val="Normal"/>
    <w:rsid w:val="007d2513"/>
    <w:pPr>
      <w:spacing w:lineRule="auto" w:line="276" w:before="0" w:after="140"/>
    </w:pPr>
    <w:rPr/>
  </w:style>
  <w:style w:type="paragraph" w:styleId="Style19">
    <w:name w:val="List"/>
    <w:basedOn w:val="Style18"/>
    <w:rsid w:val="007d2513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uiPriority w:val="99"/>
    <w:qFormat/>
    <w:rsid w:val="00782be0"/>
    <w:pPr>
      <w:keepNext w:val="true"/>
      <w:tabs>
        <w:tab w:val="clear" w:pos="708"/>
        <w:tab w:val="left" w:pos="7938" w:leader="none"/>
      </w:tabs>
      <w:ind w:right="720" w:hanging="0"/>
      <w:outlineLvl w:val="0"/>
    </w:pPr>
    <w:rPr>
      <w:rFonts w:ascii="Courier New" w:hAnsi="Courier New" w:cs="Courier New"/>
      <w:sz w:val="26"/>
      <w:szCs w:val="26"/>
    </w:rPr>
  </w:style>
  <w:style w:type="paragraph" w:styleId="12" w:customStyle="1">
    <w:name w:val="Название объекта1"/>
    <w:basedOn w:val="Normal"/>
    <w:qFormat/>
    <w:rsid w:val="007d251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7d2513"/>
    <w:pPr>
      <w:suppressLineNumbers/>
    </w:pPr>
    <w:rPr>
      <w:rFonts w:cs="Noto Sans Devanagari"/>
    </w:rPr>
  </w:style>
  <w:style w:type="paragraph" w:styleId="ConsPlusNormal" w:customStyle="1">
    <w:name w:val="ConsPlusNormal"/>
    <w:uiPriority w:val="99"/>
    <w:qFormat/>
    <w:rsid w:val="008b73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8b73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8b73b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348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d73"/>
    <w:pPr>
      <w:spacing w:before="0" w:after="0"/>
      <w:ind w:left="720" w:hanging="0"/>
      <w:contextualSpacing/>
    </w:pPr>
    <w:rPr/>
  </w:style>
  <w:style w:type="paragraph" w:styleId="Style22" w:customStyle="1">
    <w:name w:val="Колонтитул"/>
    <w:basedOn w:val="Normal"/>
    <w:qFormat/>
    <w:rsid w:val="007d2513"/>
    <w:pPr/>
    <w:rPr/>
  </w:style>
  <w:style w:type="paragraph" w:styleId="13" w:customStyle="1">
    <w:name w:val="Верхний колонтитул1"/>
    <w:basedOn w:val="Normal"/>
    <w:uiPriority w:val="99"/>
    <w:unhideWhenUsed/>
    <w:qFormat/>
    <w:rsid w:val="00af60ac"/>
    <w:pPr>
      <w:widowControl/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14" w:customStyle="1">
    <w:name w:val="Нижний колонтитул1"/>
    <w:basedOn w:val="Normal"/>
    <w:uiPriority w:val="99"/>
    <w:unhideWhenUsed/>
    <w:qFormat/>
    <w:rsid w:val="00fc26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1" w:customStyle="1">
    <w:name w:val="Заголовок 111"/>
    <w:basedOn w:val="Normal"/>
    <w:qFormat/>
    <w:rsid w:val="007d2513"/>
    <w:pPr>
      <w:keepNext w:val="true"/>
      <w:ind w:right="-1" w:hanging="0"/>
      <w:jc w:val="both"/>
      <w:outlineLvl w:val="0"/>
    </w:pPr>
    <w:rPr>
      <w:rFonts w:eastAsia="Droid Sans Fallback;Times New R" w:cs="Noto Sans Devanagari;Arial"/>
      <w:b/>
      <w:lang w:val="en-US" w:eastAsia="zh-CN"/>
    </w:rPr>
  </w:style>
  <w:style w:type="paragraph" w:styleId="21" w:customStyle="1">
    <w:name w:val="Заголовок 21"/>
    <w:basedOn w:val="Normal"/>
    <w:qFormat/>
    <w:rsid w:val="007d2513"/>
    <w:pPr>
      <w:keepNext w:val="true"/>
      <w:tabs>
        <w:tab w:val="clear" w:pos="708"/>
        <w:tab w:val="left" w:pos="9214" w:leader="none"/>
      </w:tabs>
      <w:spacing w:lineRule="auto" w:line="360"/>
      <w:ind w:left="5529" w:hanging="0"/>
      <w:jc w:val="center"/>
      <w:outlineLvl w:val="1"/>
    </w:pPr>
    <w:rPr>
      <w:rFonts w:eastAsia="Droid Sans Fallback;Times New R" w:cs="Noto Sans Devanagari;Arial"/>
      <w:lang w:eastAsia="zh-CN"/>
    </w:rPr>
  </w:style>
  <w:style w:type="paragraph" w:styleId="Style23" w:customStyle="1">
    <w:name w:val="Содержимое врезки"/>
    <w:basedOn w:val="Normal"/>
    <w:qFormat/>
    <w:rsid w:val="007d2513"/>
    <w:pPr/>
    <w:rPr/>
  </w:style>
  <w:style w:type="paragraph" w:styleId="HTMLPreformatted">
    <w:name w:val="HTML Preformatted"/>
    <w:basedOn w:val="Normal"/>
    <w:link w:val="HTML"/>
    <w:semiHidden/>
    <w:unhideWhenUsed/>
    <w:qFormat/>
    <w:rsid w:val="001c7c96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ind w:left="200" w:hanging="0"/>
    </w:pPr>
    <w:rPr>
      <w:rFonts w:ascii="Courier New" w:hAnsi="Courier New"/>
      <w:color w:val="000000"/>
    </w:rPr>
  </w:style>
  <w:style w:type="paragraph" w:styleId="NormalWeb">
    <w:name w:val="Normal (Web)"/>
    <w:basedOn w:val="Normal"/>
    <w:uiPriority w:val="99"/>
    <w:semiHidden/>
    <w:unhideWhenUsed/>
    <w:qFormat/>
    <w:rsid w:val="001c7c96"/>
    <w:pPr>
      <w:widowControl/>
      <w:suppressAutoHyphens w:val="false"/>
      <w:spacing w:beforeAutospacing="1" w:afterAutospacing="1"/>
    </w:pPr>
    <w:rPr>
      <w:sz w:val="24"/>
      <w:szCs w:val="24"/>
    </w:rPr>
  </w:style>
  <w:style w:type="paragraph" w:styleId="Style24">
    <w:name w:val="Head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7d2513"/>
  </w:style>
  <w:style w:type="numbering" w:styleId="WW8Num2" w:customStyle="1">
    <w:name w:val="WW8Num2"/>
    <w:qFormat/>
    <w:rsid w:val="007d251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43A4817983F5FB8B92D37E881A11BED53A323B5D8472D733454B9DB5FDD60120FA8A1C4E4F1BE1EA1259AC51534D8EA6F0FBD150D4390FBD7G6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LibreOffice/7.5.4.2$Windows_X86_64 LibreOffice_project/36ccfdc35048b057fd9854c757a8b67ec53977b6</Application>
  <AppVersion>15.0000</AppVersion>
  <Pages>7</Pages>
  <Words>1487</Words>
  <Characters>12237</Characters>
  <CharactersWithSpaces>13757</CharactersWithSpaces>
  <Paragraphs>112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2024-04-11T07:03:00Z</dcterms:created>
  <dc:creator>Admin</dc:creator>
  <dc:description/>
  <dc:language>ru-RU</dc:language>
  <cp:lastModifiedBy/>
  <cp:lastPrinted>2024-04-25T16:23:22Z</cp:lastPrinted>
  <dcterms:modified xsi:type="dcterms:W3CDTF">2024-04-27T09:23:09Z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