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Наименование проекта</w:t>
      </w:r>
      <w:r>
        <w:rPr>
          <w:rFonts w:cs="Times New Roman" w:ascii="Times New Roman" w:hAnsi="Times New Roman"/>
          <w:sz w:val="28"/>
          <w:szCs w:val="28"/>
        </w:rPr>
        <w:t>: «Концессионное соглашение в отношении централизованных систем водоотведения, расположенных на территории городского поселения «Поселок Ровеньки» муниципального района «Ровеньский район» Белгородской области, находящихся в собственности администрации городского поселения «Поселок Ровеньки» муниципального района «Ровеньский район» Белгородской области»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расположения:</w:t>
      </w:r>
      <w:r>
        <w:rPr>
          <w:rFonts w:cs="Times New Roman" w:ascii="Times New Roman" w:hAnsi="Times New Roman"/>
          <w:sz w:val="28"/>
          <w:szCs w:val="28"/>
        </w:rPr>
        <w:t xml:space="preserve"> Белгородская область, п. Ровеньки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Отрасль реализации</w:t>
      </w:r>
      <w:r>
        <w:rPr>
          <w:rFonts w:cs="Times New Roman" w:ascii="Times New Roman" w:hAnsi="Times New Roman"/>
          <w:sz w:val="28"/>
          <w:szCs w:val="28"/>
        </w:rPr>
        <w:t>: коммунальная инфраструктура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Дата реализации:</w:t>
      </w:r>
      <w:r>
        <w:rPr>
          <w:rFonts w:cs="Times New Roman" w:ascii="Times New Roman" w:hAnsi="Times New Roman"/>
          <w:sz w:val="28"/>
          <w:szCs w:val="28"/>
        </w:rPr>
        <w:t xml:space="preserve"> 2018-2038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реализации:</w:t>
      </w:r>
      <w:r>
        <w:rPr>
          <w:rFonts w:cs="Times New Roman" w:ascii="Times New Roman" w:hAnsi="Times New Roman"/>
          <w:sz w:val="28"/>
          <w:szCs w:val="28"/>
        </w:rPr>
        <w:t xml:space="preserve"> Концессионное соглашение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Публичный партнер: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Администраций городского поселения «Поселок Ровеньки»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Частный партнер: </w:t>
      </w:r>
      <w:r>
        <w:rPr>
          <w:rFonts w:cs="Times New Roman" w:ascii="Times New Roman" w:hAnsi="Times New Roman"/>
          <w:sz w:val="28"/>
          <w:szCs w:val="28"/>
        </w:rPr>
        <w:t>ООО «Экологические системы»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Сумма инвестиций:</w:t>
      </w:r>
      <w:r>
        <w:rPr>
          <w:rFonts w:cs="Times New Roman" w:ascii="Times New Roman" w:hAnsi="Times New Roman"/>
          <w:sz w:val="28"/>
          <w:szCs w:val="28"/>
        </w:rPr>
        <w:t xml:space="preserve"> 84,6 млн. рублей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Эффект от создания:  </w:t>
      </w:r>
      <w:r>
        <w:rPr>
          <w:rFonts w:cs="Times New Roman" w:ascii="Times New Roman" w:hAnsi="Times New Roman"/>
          <w:sz w:val="28"/>
          <w:szCs w:val="28"/>
        </w:rPr>
        <w:t>В результате реализации проекта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произведена реконструкция и модернизация объектов водоотведения п.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Ровеньки - локальных очистных сооружений, сети  водоотведения, насосных станций и вспомогательных сооружений. Приобретено новое оборудование необходимое для увеличения мощности и бесперебойной работы объектов водоотведения и безаварийной работы. Произведен монтаж новых КНС №1, КНС №».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Решена проблема обновления устаревшего оборудования, произведена оптимизация расходов,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снижены затраты.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4214b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LibreOffice/6.2.8.2$Linux_X86_64 LibreOffice_project/20$Build-2</Application>
  <Pages>1</Pages>
  <Words>128</Words>
  <Characters>1080</Characters>
  <CharactersWithSpaces>1199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2021-01-22T12:47:00Z</dcterms:created>
  <dc:creator>Мищенко Лилия Евгеньевна</dc:creator>
  <dc:description/>
  <dc:language>ru-RU</dc:language>
  <cp:lastModifiedBy/>
  <cp:lastPrinted>2021-01-22T12:42:00Z</cp:lastPrinted>
  <dcterms:modified xsi:type="dcterms:W3CDTF">2021-04-08T08:43:01Z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