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лиц, замещающих должности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руководителей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муниципальн</w:t>
      </w:r>
      <w:r>
        <w:rPr>
          <w:rFonts w:ascii="Times New Roman" w:hAnsi="Times New Roman"/>
          <w:b/>
          <w:color w:val="000000"/>
          <w:sz w:val="26"/>
          <w:szCs w:val="26"/>
        </w:rPr>
        <w:t>ых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учреждений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 Ровеньского района, а также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их супругов и несовершеннолетних детей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за период с 1 января 2021 года по 31 декабря 2021 года,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размещаемые на официальном сайте органов местного самоуправления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3"/>
        <w:gridCol w:w="1581"/>
        <w:gridCol w:w="1195"/>
        <w:gridCol w:w="908"/>
        <w:gridCol w:w="1231"/>
        <w:gridCol w:w="848"/>
        <w:gridCol w:w="1184"/>
        <w:gridCol w:w="1087"/>
        <w:gridCol w:w="849"/>
        <w:gridCol w:w="1134"/>
        <w:gridCol w:w="109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п/п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8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19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Сементеев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Е.В.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Директор МАУ «Спортивный клуб «Ровеньки»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87,2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671 646,37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266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87,2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509 517,00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987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собственность:1/4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87,2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  <w:t>Говоров Э.Н.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Начальник МКУ «Единая дежурно-диспетчерская служба Ровеньского района Белгородской области»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участокЖилой дом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788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79,2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ВАЗ  </w:t>
            </w:r>
            <w:r>
              <w:rPr>
                <w:rFonts w:eastAsia="" w:cs="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219070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526 414,47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8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 xml:space="preserve">супруга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513 106,39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8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845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Мягкая Е.Н.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Начальник МКУ «АХС Ровеньского района»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Индивидуальная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716 326,31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845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8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Земельный участок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Индивидуальная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2103,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Грузовой автомобиль ГАЗ 32217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543 957,17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9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650c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f134f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60EE-338A-44B5-8999-8AC1533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Application>LibreOffice/6.4.1.2$Windows_x86 LibreOffice_project/4d224e95b98b138af42a64d84056446d09082932</Application>
  <Pages>3</Pages>
  <Words>329</Words>
  <Characters>2133</Characters>
  <CharactersWithSpaces>2303</CharactersWithSpaces>
  <Paragraphs>171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2015-05-21T05:40:00Z</dcterms:created>
  <dc:creator>Бессмельцева</dc:creator>
  <dc:description/>
  <dc:language>ru-RU</dc:language>
  <cp:lastModifiedBy/>
  <dcterms:modified xsi:type="dcterms:W3CDTF">2022-04-26T17:43:45Z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